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17A6" w14:textId="2C6595DA" w:rsidR="002F7FA3" w:rsidRPr="00505784" w:rsidRDefault="00E9299D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Medienmitteilung</w:t>
      </w:r>
    </w:p>
    <w:p w14:paraId="112D7ED7" w14:textId="77777777" w:rsidR="002F7FA3" w:rsidRPr="00505784" w:rsidRDefault="002F7FA3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1967BB1A" w14:textId="41C8528C" w:rsidR="002F7FA3" w:rsidRPr="00505784" w:rsidRDefault="00A04E38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W.A. de Vigier </w:t>
      </w:r>
      <w:r w:rsidR="00737FA2">
        <w:rPr>
          <w:rFonts w:asciiTheme="majorHAnsi" w:hAnsiTheme="majorHAnsi"/>
          <w:sz w:val="22"/>
          <w:szCs w:val="22"/>
          <w:lang w:val="en-US"/>
        </w:rPr>
        <w:t>Preis</w:t>
      </w:r>
      <w:r>
        <w:rPr>
          <w:rFonts w:asciiTheme="majorHAnsi" w:hAnsiTheme="majorHAnsi"/>
          <w:sz w:val="22"/>
          <w:szCs w:val="22"/>
          <w:lang w:val="en-US"/>
        </w:rPr>
        <w:t xml:space="preserve"> 2021</w:t>
      </w:r>
    </w:p>
    <w:p w14:paraId="727383F9" w14:textId="1B7A1B3D" w:rsidR="002F7FA3" w:rsidRDefault="009128EC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  <w:lang w:val="en-US"/>
        </w:rPr>
      </w:pPr>
      <w:r>
        <w:rPr>
          <w:rFonts w:asciiTheme="majorHAnsi" w:hAnsiTheme="majorHAnsi"/>
          <w:b/>
          <w:sz w:val="28"/>
          <w:szCs w:val="22"/>
          <w:lang w:val="en-US"/>
        </w:rPr>
        <w:t xml:space="preserve">6 </w:t>
      </w:r>
      <w:r w:rsidR="006903BB">
        <w:rPr>
          <w:rFonts w:asciiTheme="majorHAnsi" w:hAnsiTheme="majorHAnsi"/>
          <w:b/>
          <w:sz w:val="28"/>
          <w:szCs w:val="22"/>
          <w:lang w:val="en-US"/>
        </w:rPr>
        <w:t xml:space="preserve">Startups </w:t>
      </w:r>
      <w:r w:rsidR="004C4B6A">
        <w:rPr>
          <w:rFonts w:asciiTheme="majorHAnsi" w:hAnsiTheme="majorHAnsi"/>
          <w:b/>
          <w:sz w:val="28"/>
          <w:szCs w:val="22"/>
          <w:lang w:val="en-US"/>
        </w:rPr>
        <w:t>gewinnen je CHF 100’000</w:t>
      </w:r>
    </w:p>
    <w:p w14:paraId="09EC0ABF" w14:textId="77777777" w:rsidR="00A04E38" w:rsidRPr="00505784" w:rsidRDefault="00A04E38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71A72B91" w14:textId="23E12FB6" w:rsidR="004C4B6A" w:rsidRDefault="00A04E38" w:rsidP="00B36A5C">
      <w:pPr>
        <w:contextualSpacing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Solothurn, </w:t>
      </w:r>
      <w:r w:rsidR="004C4B6A">
        <w:rPr>
          <w:rFonts w:asciiTheme="majorHAnsi" w:hAnsiTheme="majorHAnsi"/>
          <w:sz w:val="22"/>
          <w:szCs w:val="22"/>
          <w:lang w:val="en-US"/>
        </w:rPr>
        <w:t>16. Juni</w:t>
      </w:r>
      <w:r>
        <w:rPr>
          <w:rFonts w:asciiTheme="majorHAnsi" w:hAnsiTheme="majorHAnsi"/>
          <w:sz w:val="22"/>
          <w:szCs w:val="22"/>
          <w:lang w:val="en-US"/>
        </w:rPr>
        <w:t xml:space="preserve"> 2021</w:t>
      </w:r>
      <w:r w:rsidR="002F7FA3" w:rsidRPr="00505784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4C4B6A" w:rsidRPr="0001213E">
        <w:rPr>
          <w:rFonts w:asciiTheme="majorHAnsi" w:hAnsiTheme="majorHAnsi"/>
          <w:b/>
          <w:sz w:val="22"/>
          <w:szCs w:val="22"/>
          <w:lang w:val="en-US"/>
        </w:rPr>
        <w:t xml:space="preserve">Aus </w:t>
      </w:r>
      <w:r w:rsidR="004C4B6A">
        <w:rPr>
          <w:rFonts w:asciiTheme="majorHAnsi" w:hAnsiTheme="majorHAnsi"/>
          <w:b/>
          <w:sz w:val="22"/>
          <w:szCs w:val="22"/>
          <w:lang w:val="en-US"/>
        </w:rPr>
        <w:t>217</w:t>
      </w:r>
      <w:r w:rsidR="004C4B6A" w:rsidRPr="0001213E">
        <w:rPr>
          <w:rFonts w:asciiTheme="majorHAnsi" w:hAnsiTheme="majorHAnsi"/>
          <w:b/>
          <w:sz w:val="22"/>
          <w:szCs w:val="22"/>
          <w:lang w:val="en-US"/>
        </w:rPr>
        <w:t xml:space="preserve"> eingereichten Projekten wählte</w:t>
      </w:r>
      <w:r w:rsidR="004C4B6A">
        <w:rPr>
          <w:rFonts w:asciiTheme="majorHAnsi" w:hAnsiTheme="majorHAnsi"/>
          <w:b/>
          <w:sz w:val="22"/>
          <w:szCs w:val="22"/>
          <w:lang w:val="en-US"/>
        </w:rPr>
        <w:t xml:space="preserve"> die Jury heute sechs anstatt </w:t>
      </w:r>
      <w:r w:rsidR="00737FA2">
        <w:rPr>
          <w:rFonts w:asciiTheme="majorHAnsi" w:hAnsiTheme="majorHAnsi"/>
          <w:b/>
          <w:sz w:val="22"/>
          <w:szCs w:val="22"/>
          <w:lang w:val="en-US"/>
        </w:rPr>
        <w:t>der üblichen</w:t>
      </w:r>
      <w:r w:rsidR="003A2A0B">
        <w:rPr>
          <w:rFonts w:asciiTheme="majorHAnsi" w:hAnsiTheme="majorHAnsi"/>
          <w:b/>
          <w:sz w:val="22"/>
          <w:szCs w:val="22"/>
          <w:lang w:val="en-US"/>
        </w:rPr>
        <w:t xml:space="preserve"> fünf Gewinner:</w:t>
      </w:r>
      <w:r w:rsidR="004C4B6A">
        <w:rPr>
          <w:rFonts w:asciiTheme="majorHAnsi" w:hAnsiTheme="majorHAnsi"/>
          <w:b/>
          <w:sz w:val="22"/>
          <w:szCs w:val="22"/>
          <w:lang w:val="en-US"/>
        </w:rPr>
        <w:t xml:space="preserve">innen aus und prämierte diese mit jeweils CHF 100’000. </w:t>
      </w:r>
      <w:r w:rsidR="004C4B6A" w:rsidRPr="004C4B6A">
        <w:rPr>
          <w:rFonts w:asciiTheme="majorHAnsi" w:hAnsiTheme="majorHAnsi"/>
          <w:b/>
          <w:sz w:val="22"/>
          <w:szCs w:val="22"/>
          <w:lang w:val="en-US"/>
        </w:rPr>
        <w:t xml:space="preserve">Die Siegerprojekte reichen von Heimtests für Geschlechtskrankheiten über nachhaltige Materialien </w:t>
      </w:r>
      <w:r w:rsidR="004C4B6A">
        <w:rPr>
          <w:rFonts w:asciiTheme="majorHAnsi" w:hAnsiTheme="majorHAnsi"/>
          <w:b/>
          <w:sz w:val="22"/>
          <w:szCs w:val="22"/>
          <w:lang w:val="en-US"/>
        </w:rPr>
        <w:t>in</w:t>
      </w:r>
      <w:r w:rsidR="004C4B6A" w:rsidRPr="004C4B6A">
        <w:rPr>
          <w:rFonts w:asciiTheme="majorHAnsi" w:hAnsiTheme="majorHAnsi"/>
          <w:b/>
          <w:sz w:val="22"/>
          <w:szCs w:val="22"/>
          <w:lang w:val="en-US"/>
        </w:rPr>
        <w:t xml:space="preserve"> Outdoor-Kleidung bis hin zu speziellen Mikrochips zur Bewältigung des explodierenden Datenverkehrs.</w:t>
      </w:r>
    </w:p>
    <w:p w14:paraId="6BAFC44A" w14:textId="77777777" w:rsidR="00E3212E" w:rsidRDefault="00E3212E" w:rsidP="00541EA7">
      <w:pPr>
        <w:rPr>
          <w:rFonts w:asciiTheme="majorHAnsi" w:hAnsiTheme="majorHAnsi"/>
          <w:sz w:val="22"/>
          <w:szCs w:val="22"/>
          <w:lang w:val="en-US"/>
        </w:rPr>
      </w:pPr>
    </w:p>
    <w:p w14:paraId="45056835" w14:textId="6719B29E" w:rsidR="00E3212E" w:rsidRPr="00E3212E" w:rsidRDefault="00E3212E" w:rsidP="00E3212E">
      <w:pPr>
        <w:rPr>
          <w:sz w:val="22"/>
          <w:szCs w:val="22"/>
        </w:rPr>
      </w:pPr>
      <w:r w:rsidRPr="00E3212E">
        <w:rPr>
          <w:sz w:val="22"/>
          <w:szCs w:val="22"/>
        </w:rPr>
        <w:t xml:space="preserve">"Dank einer </w:t>
      </w:r>
      <w:r>
        <w:rPr>
          <w:sz w:val="22"/>
          <w:szCs w:val="22"/>
        </w:rPr>
        <w:t>Donation</w:t>
      </w:r>
      <w:r w:rsidRPr="00E3212E">
        <w:rPr>
          <w:sz w:val="22"/>
          <w:szCs w:val="22"/>
        </w:rPr>
        <w:t xml:space="preserve"> unseres ehemaligen Präsidenten Dr. Daniel Borer und seiner Familie hat die W.A. de Vigier Stiftung dieses Jahr einen zusätzlichen Preis vergeben! Es ist eines der Ziele der Stiftung, mehr Startup-Unternehmen auszuzeichnen. Die Familie Borer wird in den kommenden Jahren einen zusätzlichen W.A. de Vigier Preis stiften, und wir sind sehr dankbar</w:t>
      </w:r>
      <w:r>
        <w:rPr>
          <w:sz w:val="22"/>
          <w:szCs w:val="22"/>
        </w:rPr>
        <w:t>,</w:t>
      </w:r>
      <w:r w:rsidRPr="00E321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dass wir aufgrund dieses grosszügigen Beitrags noch </w:t>
      </w:r>
      <w:r w:rsidR="003A2A0B">
        <w:rPr>
          <w:sz w:val="22"/>
          <w:szCs w:val="22"/>
        </w:rPr>
        <w:t>mehr Schweizer Jungunternehmen</w:t>
      </w:r>
      <w:r w:rsidRPr="00E3212E">
        <w:rPr>
          <w:sz w:val="22"/>
          <w:szCs w:val="22"/>
        </w:rPr>
        <w:t xml:space="preserve"> </w:t>
      </w:r>
      <w:r>
        <w:rPr>
          <w:sz w:val="22"/>
          <w:szCs w:val="22"/>
        </w:rPr>
        <w:t>unterstützen können</w:t>
      </w:r>
      <w:r w:rsidRPr="00E3212E">
        <w:rPr>
          <w:sz w:val="22"/>
          <w:szCs w:val="22"/>
        </w:rPr>
        <w:t xml:space="preserve">", </w:t>
      </w:r>
      <w:r>
        <w:rPr>
          <w:sz w:val="22"/>
          <w:szCs w:val="22"/>
        </w:rPr>
        <w:t>so</w:t>
      </w:r>
      <w:r w:rsidRPr="00E3212E">
        <w:rPr>
          <w:sz w:val="22"/>
          <w:szCs w:val="22"/>
        </w:rPr>
        <w:t xml:space="preserve"> Regula Buob, Geschäftsführerin der W.A. de Vigier Stiftung.</w:t>
      </w:r>
    </w:p>
    <w:p w14:paraId="1A0DC817" w14:textId="77777777" w:rsidR="002F7FA3" w:rsidRPr="00541EA7" w:rsidRDefault="002F7FA3" w:rsidP="002F7FA3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0E975441" w14:textId="1FFB404E" w:rsidR="00B36A5C" w:rsidRPr="00FC1DE6" w:rsidRDefault="003A2A0B" w:rsidP="00B36A5C">
      <w:pPr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Dies sind die sechs Gewinner:</w:t>
      </w:r>
      <w:r w:rsidR="00B36A5C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innen</w:t>
      </w:r>
      <w:r w:rsidR="00B36A5C" w:rsidRPr="00FC1DE6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(in alphabetischer Reihenfolge)</w:t>
      </w:r>
    </w:p>
    <w:p w14:paraId="606D00F7" w14:textId="77777777" w:rsidR="00E9299D" w:rsidRPr="0079124D" w:rsidRDefault="00E9299D" w:rsidP="00E929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50CAF53F" w14:textId="77777777" w:rsidR="00E9299D" w:rsidRPr="008B35AF" w:rsidRDefault="00E9299D" w:rsidP="00E9299D">
      <w:pP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</w:pPr>
      <w:bookmarkStart w:id="0" w:name="_GoBack"/>
      <w:r w:rsidRPr="008B35AF"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>cellvie AG aus Matzingen (TG) - Therapeutisches Potenzial von Mitochondrien nutzen</w:t>
      </w:r>
    </w:p>
    <w:bookmarkEnd w:id="0"/>
    <w:p w14:paraId="152F52D9" w14:textId="77777777" w:rsidR="00E9299D" w:rsidRPr="00EE5D9B" w:rsidRDefault="00E9299D" w:rsidP="00E9299D">
      <w:pPr>
        <w:rPr>
          <w:rFonts w:asciiTheme="majorHAnsi" w:hAnsi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Beim Durchblutungsausfall 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eines Körperteils werden Zellen geschädigt oder sterben ab, selbst wenn die Durchblutung wiederhergestellt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ist. Solche Zellverletzungen geschehen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beispielsweise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bei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Herzinfarkten und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Schlaganfällen, an denen jährlich 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Millionen von Menschen sterben. cellvie transplantiert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funktionierende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Mitochondrien, das Kraftwerk de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r Zelle, in geschädigte Zellen – wie eine Starthilfe beim Auto. Die Zellen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können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ihren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Energiestoffwechsel wieder in Gang bringen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und überleben. Die Mitochon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drien-Therapie des Harvard-Spin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offs wird zunächst bei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Empfängern von Organspenden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eingesetzt.</w:t>
      </w:r>
    </w:p>
    <w:p w14:paraId="2D58E3AE" w14:textId="77777777" w:rsidR="00E9299D" w:rsidRDefault="00E9299D" w:rsidP="00E9299D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</w:p>
    <w:p w14:paraId="46235C2F" w14:textId="77777777" w:rsidR="00E9299D" w:rsidRPr="00D86178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dimpora AG aus Zürich (ZH) - Natürliche, leistungsfähige Materialien für Outdoor-Bekleidung</w:t>
      </w:r>
    </w:p>
    <w:p w14:paraId="559445F9" w14:textId="77777777" w:rsidR="00E9299D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Heutige Outdoor-Bekleidung ist chemisch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belastend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für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jene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Umwelt, die Outdoor-Fans so sehr lieben. Darüber hinaus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belasten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diese Chemikalien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Gesundheit der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Träger. Das ETH-Spinoff dimpora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bietet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Outdoor-Marken ein biobasiertes Material, das genauso wasserdicht und atmungsaktiv ist wie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bisherige Gewebe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Das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innovative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Material ermöglicht der Industrie die Abkehr von alten, ressourcenintensiven und chemisch schädlichen Prozessen und Produkten hin zu einer nachhaltigen, gesunden Lösung.</w:t>
      </w:r>
    </w:p>
    <w:p w14:paraId="442267D4" w14:textId="77777777" w:rsidR="00E9299D" w:rsidRDefault="00E9299D" w:rsidP="00E9299D">
      <w:pPr>
        <w:rPr>
          <w:rFonts w:asciiTheme="majorHAnsi" w:hAnsiTheme="majorHAnsi" w:cs="Calibri Light"/>
          <w:b/>
          <w:bCs/>
          <w:i/>
          <w:iCs/>
          <w:sz w:val="22"/>
          <w:szCs w:val="22"/>
          <w:lang w:val="en-GB"/>
        </w:rPr>
      </w:pPr>
    </w:p>
    <w:p w14:paraId="76F6091A" w14:textId="77777777" w:rsidR="00E9299D" w:rsidRPr="002E7784" w:rsidRDefault="00E9299D" w:rsidP="00E9299D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lang w:val="de-DE"/>
        </w:rPr>
      </w:pP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LEDCity AG aus Zürich (ZH) - S</w:t>
      </w:r>
      <w:r w:rsidRPr="00BE7163">
        <w:rPr>
          <w:rFonts w:asciiTheme="majorHAnsi" w:hAnsiTheme="majorHAnsi" w:cs="Calibri Light"/>
          <w:b/>
          <w:i/>
          <w:sz w:val="22"/>
          <w:szCs w:val="22"/>
          <w:lang w:val="en-US"/>
        </w:rPr>
        <w:t>marte LED-Leuchtmittel für weniger Energieverbrauch bei der Beleuchtung</w:t>
      </w:r>
    </w:p>
    <w:p w14:paraId="57C82986" w14:textId="77777777" w:rsidR="00E9299D" w:rsidRPr="00BE7163" w:rsidRDefault="00E9299D" w:rsidP="00E9299D">
      <w:pPr>
        <w:autoSpaceDE w:val="0"/>
        <w:autoSpaceDN w:val="0"/>
        <w:rPr>
          <w:rFonts w:asciiTheme="majorHAnsi" w:hAnsiTheme="majorHAnsi" w:cs="Calibri Light"/>
          <w:sz w:val="22"/>
          <w:szCs w:val="22"/>
          <w:lang w:val="en-US"/>
        </w:rPr>
      </w:pP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Bis zu 40% der Energiekosten in </w:t>
      </w:r>
      <w:r>
        <w:rPr>
          <w:rFonts w:asciiTheme="majorHAnsi" w:hAnsiTheme="majorHAnsi" w:cs="Calibri Light"/>
          <w:sz w:val="22"/>
          <w:szCs w:val="22"/>
          <w:lang w:val="en-US"/>
        </w:rPr>
        <w:t>Gewerbeg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ebäuden entfallen auf die Beleuchtung. LEDCity stattet </w:t>
      </w:r>
      <w:r>
        <w:rPr>
          <w:rFonts w:asciiTheme="majorHAnsi" w:hAnsiTheme="majorHAnsi" w:cs="Calibri Light"/>
          <w:sz w:val="22"/>
          <w:szCs w:val="22"/>
          <w:lang w:val="en-US"/>
        </w:rPr>
        <w:t>Lichtquellen mit Sensoren und KI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-optimierten Algorithmen aus, um die Beleuchtung automatisch zu regeln. Das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 Plug-and-Play-System des Start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ups läuft auf eine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r dezentralen Steuereinheit – ein 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teures Managementsystem </w:t>
      </w:r>
      <w:r>
        <w:rPr>
          <w:rFonts w:asciiTheme="majorHAnsi" w:hAnsiTheme="majorHAnsi" w:cs="Calibri Light"/>
          <w:sz w:val="22"/>
          <w:szCs w:val="22"/>
          <w:lang w:val="en-US"/>
        </w:rPr>
        <w:t>kann man sich somit sparen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. Die Lösung von LEDCity senkt den Energieverbrauch drastisch, reduziert die Betriebskosten um bis zu 90 % und verringert die Umweltbelastung.</w:t>
      </w:r>
    </w:p>
    <w:p w14:paraId="34EDD5EB" w14:textId="77777777" w:rsidR="00E9299D" w:rsidRPr="0079124D" w:rsidRDefault="00E9299D" w:rsidP="00E929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6EDACA1D" w14:textId="77777777" w:rsidR="00E3212E" w:rsidRDefault="00E3212E">
      <w:pPr>
        <w:rPr>
          <w:rFonts w:asciiTheme="majorHAnsi" w:hAnsiTheme="majorHAnsi" w:cs="Calibri Light"/>
          <w:b/>
          <w:i/>
          <w:sz w:val="22"/>
          <w:szCs w:val="22"/>
          <w:lang w:val="en-US"/>
        </w:rPr>
      </w:pP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br w:type="page"/>
      </w:r>
    </w:p>
    <w:p w14:paraId="233462DA" w14:textId="279A8B32" w:rsidR="00E9299D" w:rsidRPr="003F2B73" w:rsidRDefault="00E9299D" w:rsidP="00E9299D">
      <w:pPr>
        <w:autoSpaceDE w:val="0"/>
        <w:autoSpaceDN w:val="0"/>
        <w:rPr>
          <w:rFonts w:asciiTheme="majorHAnsi" w:hAnsiTheme="majorHAnsi" w:cs="Calibri Light"/>
          <w:b/>
          <w:i/>
          <w:sz w:val="22"/>
          <w:szCs w:val="22"/>
          <w:lang w:val="en-US"/>
        </w:rPr>
      </w:pP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lastRenderedPageBreak/>
        <w:t>Lumiphase AG aus Züric</w:t>
      </w: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h (ZH) - Optische Kommunikations-C</w:t>
      </w: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 xml:space="preserve">hips zur Bewältigung des </w:t>
      </w: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wachsenden</w:t>
      </w: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 xml:space="preserve"> Datenverkehrs</w:t>
      </w:r>
    </w:p>
    <w:p w14:paraId="2BC10DCD" w14:textId="77777777" w:rsidR="00E9299D" w:rsidRDefault="00E9299D" w:rsidP="00E9299D">
      <w:pPr>
        <w:autoSpaceDE w:val="0"/>
        <w:autoSpaceDN w:val="0"/>
        <w:rPr>
          <w:rFonts w:asciiTheme="majorHAnsi" w:hAnsiTheme="majorHAnsi" w:cs="Calibri Light"/>
          <w:sz w:val="22"/>
          <w:szCs w:val="22"/>
          <w:lang w:val="en-US"/>
        </w:rPr>
      </w:pPr>
      <w:r w:rsidRPr="003F2B73">
        <w:rPr>
          <w:rFonts w:asciiTheme="majorHAnsi" w:hAnsiTheme="majorHAnsi" w:cs="Calibri Light"/>
          <w:sz w:val="22"/>
          <w:szCs w:val="22"/>
          <w:lang w:val="en-US"/>
        </w:rPr>
        <w:t>Unsere Welt wird immer digitaler und der Datenverkehr explodiert. Die Infrastruktur hinter Rechenzentren und Telekommunikationsn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etzen stösst an ihre Grenzen - 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die Industrie braucht eine </w:t>
      </w:r>
      <w:r>
        <w:rPr>
          <w:rFonts w:asciiTheme="majorHAnsi" w:hAnsiTheme="majorHAnsi" w:cs="Calibri Light"/>
          <w:sz w:val="22"/>
          <w:szCs w:val="22"/>
          <w:lang w:val="en-US"/>
        </w:rPr>
        <w:t>radikale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Lösung. Lumiphase entwickelt neuartige optische Kommunikations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-Chips, die äussert preiswert, kompakt und 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effizient sind. </w:t>
      </w:r>
      <w:r>
        <w:rPr>
          <w:rFonts w:asciiTheme="majorHAnsi" w:hAnsiTheme="majorHAnsi" w:cs="Calibri Light"/>
          <w:sz w:val="22"/>
          <w:szCs w:val="22"/>
          <w:lang w:val="en-US"/>
        </w:rPr>
        <w:t>Wenn die Industrie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die heutigen teuren und stromfressenden Verbindungen durch eine neue Generation von e</w:t>
      </w:r>
      <w:r>
        <w:rPr>
          <w:rFonts w:asciiTheme="majorHAnsi" w:hAnsiTheme="majorHAnsi" w:cs="Calibri Light"/>
          <w:sz w:val="22"/>
          <w:szCs w:val="22"/>
          <w:lang w:val="en-US"/>
        </w:rPr>
        <w:t>lektro-optischen Verbindungen ersetzt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, </w:t>
      </w:r>
      <w:r>
        <w:rPr>
          <w:rFonts w:asciiTheme="majorHAnsi" w:hAnsiTheme="majorHAnsi" w:cs="Calibri Light"/>
          <w:sz w:val="22"/>
          <w:szCs w:val="22"/>
          <w:lang w:val="en-US"/>
        </w:rPr>
        <w:t>kann ein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r>
        <w:rPr>
          <w:rFonts w:asciiTheme="majorHAnsi" w:hAnsiTheme="majorHAnsi" w:cs="Calibri Light"/>
          <w:sz w:val="22"/>
          <w:szCs w:val="22"/>
          <w:lang w:val="en-US"/>
        </w:rPr>
        <w:t>Paradigmenwechsel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in der Architektur von Rechenzentren </w:t>
      </w:r>
      <w:r>
        <w:rPr>
          <w:rFonts w:asciiTheme="majorHAnsi" w:hAnsiTheme="majorHAnsi" w:cs="Calibri Light"/>
          <w:sz w:val="22"/>
          <w:szCs w:val="22"/>
          <w:lang w:val="en-US"/>
        </w:rPr>
        <w:t>stattfinden, was zu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zu einer flexibleren, effizienteren und nachhaltigeren Nutzung von </w:t>
      </w:r>
      <w:r>
        <w:rPr>
          <w:rFonts w:asciiTheme="majorHAnsi" w:hAnsiTheme="majorHAnsi" w:cs="Calibri Light"/>
          <w:sz w:val="22"/>
          <w:szCs w:val="22"/>
          <w:lang w:val="en-US"/>
        </w:rPr>
        <w:t>Ressourcen in der Datenverarbeitung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führt.</w:t>
      </w:r>
    </w:p>
    <w:p w14:paraId="283B4BB0" w14:textId="77777777" w:rsidR="00E9299D" w:rsidRPr="0079124D" w:rsidRDefault="00E9299D" w:rsidP="00E929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0EC623D5" w14:textId="6362E907" w:rsidR="00E9299D" w:rsidRPr="00520D3A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520D3A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Testmate Health aus Chavannes-de-Bogis (VD) - Selbsttest für die vier häufigsten sexuell übertragbaren Krankheiten</w:t>
      </w:r>
    </w:p>
    <w:p w14:paraId="62596B95" w14:textId="77777777" w:rsidR="00E9299D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Wartezeit auf Testergebnisse zur Identifizierung der vier häufigsten sexuell übertragbaren Krankheiten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beträgt drei bis sieben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Tage. Testmate Health ist der erste schnelle Selbsttest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für zuh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ause, der innerhalb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weniger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Minuten Ergebnisse liefert,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völlig anonym, bequem und simpel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Die Ergebnisse werden gescannt und auf eine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zugehörige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App hochgeladen, die Patienten bei Bedarf zu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Folgeuntersuchungen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auffordert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.</w:t>
      </w:r>
    </w:p>
    <w:p w14:paraId="0FE27C81" w14:textId="77777777" w:rsidR="00E9299D" w:rsidRPr="0079124D" w:rsidRDefault="00E9299D" w:rsidP="00E9299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7ECF0F9D" w14:textId="77777777" w:rsidR="00E9299D" w:rsidRPr="00F950C0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F950C0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Volumina Medical SA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</w:t>
      </w:r>
      <w:r w:rsidRPr="00F950C0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Epalinges (VD) - Minimalinvasive Brustrekonstruktion nach Krebs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erkrankung</w:t>
      </w:r>
    </w:p>
    <w:p w14:paraId="6897076C" w14:textId="77777777" w:rsidR="00E9299D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Rekonstruktive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Eingriffe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nach Brustkrebs sind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aktuell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teuer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risikoreich, hochinvasiv und die Ergebnisse sind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temporär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oder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wirken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un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natürlich. Das EPFL-Spinoff Volumina Medical hat AdiPearl entwickelt, ein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spritzbares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Implantat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, das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beschädigtes Gewebe für die Brustrekonstruktion in einem einzigen minimal-invasiven Eingriff regenerieren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kann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AdiPearl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bietet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betroffenen Frauen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eine sichere, effektive, qualitativ hochwertige und kosteneffiziente Lösung zur Brustrekonstruktion.</w:t>
      </w:r>
    </w:p>
    <w:p w14:paraId="0504B126" w14:textId="77777777" w:rsidR="00E9299D" w:rsidRPr="0079124D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200CBC66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Über den W.A. de Vigier Förderpreis </w:t>
      </w:r>
    </w:p>
    <w:p w14:paraId="23A4545F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724586A4" w14:textId="6E027FED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älteste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A</w:t>
      </w:r>
      <w:r w:rsidR="003A2A0B">
        <w:rPr>
          <w:rFonts w:asciiTheme="majorHAnsi" w:eastAsiaTheme="minorEastAsia" w:hAnsiTheme="majorHAnsi" w:cs="Helvetica"/>
          <w:sz w:val="22"/>
          <w:szCs w:val="22"/>
          <w:lang w:val="de-DE"/>
        </w:rPr>
        <w:t>uszeichnung für Jungunternehmer: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innen in der Schweiz und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lich bis zu CHF 500'000 Preisgeldern (fünf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mal CHF 100‘000)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zu den höchst dotiertesten Förderpreisen der Schweiz. In ihrem 32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-jährigen Bestehen hat die Stiftung insgesamt über 11 Millionen Franken Startkapital verteilt. Darau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s resultierten bis heute rund 100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704B4261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123E665F" w14:textId="20AA9043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Bei der Projektbeurteilung fallen folgende Faktoren ins Gewicht: Die </w:t>
      </w:r>
      <w:r w:rsidR="003A2A0B">
        <w:rPr>
          <w:rFonts w:asciiTheme="majorHAnsi" w:eastAsiaTheme="minorEastAsia" w:hAnsiTheme="majorHAnsi" w:cs="Helvetica"/>
          <w:sz w:val="22"/>
          <w:szCs w:val="22"/>
          <w:lang w:val="de-DE"/>
        </w:rPr>
        <w:t>Persönlichkeit der Unternehmer:innen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, der Innovationscharakter, die gesamtgesellschaftliche Relevanz, die technische und finanzielle Realisierbarkeit sowie Marktchancen und das Potenzial neuer Arbeitsplätze. </w:t>
      </w:r>
    </w:p>
    <w:p w14:paraId="7EEA09F9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738D8FE3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18D5F02D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626BB9CC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Regula Buob, Managing Director</w:t>
      </w:r>
    </w:p>
    <w:p w14:paraId="59C3C3F0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4640BF8E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3D017D9B" w14:textId="77777777" w:rsidR="00E9299D" w:rsidRPr="00BB2CC3" w:rsidRDefault="00E9299D" w:rsidP="00E9299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p w14:paraId="611AE35A" w14:textId="17935769" w:rsidR="005C0C1D" w:rsidRPr="00BB2CC3" w:rsidRDefault="005C0C1D" w:rsidP="00E9299D">
      <w:pPr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sectPr w:rsidR="005C0C1D" w:rsidRPr="00BB2CC3" w:rsidSect="00E01346">
      <w:headerReference w:type="default" r:id="rId10"/>
      <w:footerReference w:type="even" r:id="rId11"/>
      <w:footerReference w:type="default" r:id="rId12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4F5A" w14:textId="77777777" w:rsidR="00737FA2" w:rsidRDefault="00737FA2" w:rsidP="00A86651">
      <w:r>
        <w:separator/>
      </w:r>
    </w:p>
  </w:endnote>
  <w:endnote w:type="continuationSeparator" w:id="0">
    <w:p w14:paraId="1253BDE6" w14:textId="77777777" w:rsidR="00737FA2" w:rsidRDefault="00737FA2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5DB8" w14:textId="77777777" w:rsidR="00737FA2" w:rsidRDefault="00737FA2" w:rsidP="00692D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608F40" w14:textId="77777777" w:rsidR="00737FA2" w:rsidRDefault="00737FA2" w:rsidP="00D2576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86D1" w14:textId="73B409A3" w:rsidR="00737FA2" w:rsidRPr="00D25769" w:rsidRDefault="00737FA2" w:rsidP="00692DC5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D25769">
      <w:rPr>
        <w:rStyle w:val="Seitenzahl"/>
        <w:sz w:val="18"/>
        <w:szCs w:val="18"/>
      </w:rPr>
      <w:fldChar w:fldCharType="begin"/>
    </w:r>
    <w:r w:rsidRPr="00D25769">
      <w:rPr>
        <w:rStyle w:val="Seitenzahl"/>
        <w:sz w:val="18"/>
        <w:szCs w:val="18"/>
      </w:rPr>
      <w:instrText xml:space="preserve">PAGE  </w:instrText>
    </w:r>
    <w:r w:rsidRPr="00D25769">
      <w:rPr>
        <w:rStyle w:val="Seitenzahl"/>
        <w:sz w:val="18"/>
        <w:szCs w:val="18"/>
      </w:rPr>
      <w:fldChar w:fldCharType="separate"/>
    </w:r>
    <w:r w:rsidR="008B35AF">
      <w:rPr>
        <w:rStyle w:val="Seitenzahl"/>
        <w:noProof/>
        <w:sz w:val="18"/>
        <w:szCs w:val="18"/>
      </w:rPr>
      <w:t>1</w:t>
    </w:r>
    <w:r w:rsidRPr="00D25769">
      <w:rPr>
        <w:rStyle w:val="Seitenzahl"/>
        <w:sz w:val="18"/>
        <w:szCs w:val="18"/>
      </w:rPr>
      <w:fldChar w:fldCharType="end"/>
    </w:r>
    <w:r w:rsidRPr="00D25769">
      <w:rPr>
        <w:rStyle w:val="Seitenzahl"/>
        <w:sz w:val="18"/>
        <w:szCs w:val="18"/>
      </w:rPr>
      <w:t>/3</w:t>
    </w:r>
  </w:p>
  <w:p w14:paraId="5F53F539" w14:textId="77777777" w:rsidR="00737FA2" w:rsidRDefault="00737FA2" w:rsidP="00D2576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74A66" w14:textId="77777777" w:rsidR="00737FA2" w:rsidRDefault="00737FA2" w:rsidP="00A86651">
      <w:r>
        <w:separator/>
      </w:r>
    </w:p>
  </w:footnote>
  <w:footnote w:type="continuationSeparator" w:id="0">
    <w:p w14:paraId="428D8A80" w14:textId="77777777" w:rsidR="00737FA2" w:rsidRDefault="00737FA2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737FA2" w:rsidRDefault="00737FA2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A864E" w14:textId="77777777" w:rsidR="00737FA2" w:rsidRDefault="00737FA2">
    <w:pPr>
      <w:pStyle w:val="Kopfzeile"/>
    </w:pPr>
  </w:p>
  <w:p w14:paraId="5C5F4FA0" w14:textId="77777777" w:rsidR="00737FA2" w:rsidRDefault="00737F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00872"/>
    <w:rsid w:val="00005B75"/>
    <w:rsid w:val="000261D8"/>
    <w:rsid w:val="0007506D"/>
    <w:rsid w:val="000B3AA9"/>
    <w:rsid w:val="001013C7"/>
    <w:rsid w:val="00130CD0"/>
    <w:rsid w:val="00143B68"/>
    <w:rsid w:val="001C2DFB"/>
    <w:rsid w:val="00234BE7"/>
    <w:rsid w:val="00270AC0"/>
    <w:rsid w:val="00284C79"/>
    <w:rsid w:val="002D761E"/>
    <w:rsid w:val="002F7FA3"/>
    <w:rsid w:val="00363ED1"/>
    <w:rsid w:val="003A23B6"/>
    <w:rsid w:val="003A2A0B"/>
    <w:rsid w:val="003C15CE"/>
    <w:rsid w:val="00412B4B"/>
    <w:rsid w:val="0041530F"/>
    <w:rsid w:val="004C4B6A"/>
    <w:rsid w:val="00505784"/>
    <w:rsid w:val="00520D3A"/>
    <w:rsid w:val="00530AE6"/>
    <w:rsid w:val="00534D6C"/>
    <w:rsid w:val="00541EA7"/>
    <w:rsid w:val="005C0C1D"/>
    <w:rsid w:val="00651143"/>
    <w:rsid w:val="006808C8"/>
    <w:rsid w:val="006903BB"/>
    <w:rsid w:val="00692DC5"/>
    <w:rsid w:val="006A28B8"/>
    <w:rsid w:val="006F299F"/>
    <w:rsid w:val="0070076B"/>
    <w:rsid w:val="007010B6"/>
    <w:rsid w:val="00737FA2"/>
    <w:rsid w:val="0074236F"/>
    <w:rsid w:val="007E47BA"/>
    <w:rsid w:val="007F1356"/>
    <w:rsid w:val="007F23F5"/>
    <w:rsid w:val="0083734F"/>
    <w:rsid w:val="00896E2D"/>
    <w:rsid w:val="008B35AF"/>
    <w:rsid w:val="008B63DE"/>
    <w:rsid w:val="008D53B0"/>
    <w:rsid w:val="008E5043"/>
    <w:rsid w:val="008F01EA"/>
    <w:rsid w:val="009128EC"/>
    <w:rsid w:val="0093067B"/>
    <w:rsid w:val="00940AD7"/>
    <w:rsid w:val="00953839"/>
    <w:rsid w:val="009C200D"/>
    <w:rsid w:val="009D676D"/>
    <w:rsid w:val="00A046AE"/>
    <w:rsid w:val="00A04E38"/>
    <w:rsid w:val="00A054FF"/>
    <w:rsid w:val="00A2129F"/>
    <w:rsid w:val="00A21C8F"/>
    <w:rsid w:val="00A66D5C"/>
    <w:rsid w:val="00A86651"/>
    <w:rsid w:val="00A945FA"/>
    <w:rsid w:val="00AC6141"/>
    <w:rsid w:val="00AD26FF"/>
    <w:rsid w:val="00AF30A1"/>
    <w:rsid w:val="00B0506F"/>
    <w:rsid w:val="00B36A5C"/>
    <w:rsid w:val="00B41E09"/>
    <w:rsid w:val="00B525A4"/>
    <w:rsid w:val="00B77819"/>
    <w:rsid w:val="00BA0D25"/>
    <w:rsid w:val="00BB2CC3"/>
    <w:rsid w:val="00C102A9"/>
    <w:rsid w:val="00C420F5"/>
    <w:rsid w:val="00C53291"/>
    <w:rsid w:val="00C86B93"/>
    <w:rsid w:val="00CB5208"/>
    <w:rsid w:val="00D25769"/>
    <w:rsid w:val="00D54DD3"/>
    <w:rsid w:val="00D72A19"/>
    <w:rsid w:val="00DA44EB"/>
    <w:rsid w:val="00DC7979"/>
    <w:rsid w:val="00DD3163"/>
    <w:rsid w:val="00DF32F3"/>
    <w:rsid w:val="00E01346"/>
    <w:rsid w:val="00E2715E"/>
    <w:rsid w:val="00E3212E"/>
    <w:rsid w:val="00E543AC"/>
    <w:rsid w:val="00E9299D"/>
    <w:rsid w:val="00EB2710"/>
    <w:rsid w:val="00ED3927"/>
    <w:rsid w:val="00ED63A0"/>
    <w:rsid w:val="00EE74EE"/>
    <w:rsid w:val="00F70BE3"/>
    <w:rsid w:val="00FC1DE6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FA3"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Seitenzahl">
    <w:name w:val="page number"/>
    <w:basedOn w:val="Absatzstandardschriftart"/>
    <w:uiPriority w:val="99"/>
    <w:semiHidden/>
    <w:unhideWhenUsed/>
    <w:rsid w:val="00D25769"/>
  </w:style>
  <w:style w:type="paragraph" w:styleId="StandardWeb">
    <w:name w:val="Normal (Web)"/>
    <w:basedOn w:val="Standard"/>
    <w:uiPriority w:val="99"/>
    <w:semiHidden/>
    <w:unhideWhenUsed/>
    <w:rsid w:val="00DD31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FA3"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Seitenzahl">
    <w:name w:val="page number"/>
    <w:basedOn w:val="Absatzstandardschriftart"/>
    <w:uiPriority w:val="99"/>
    <w:semiHidden/>
    <w:unhideWhenUsed/>
    <w:rsid w:val="00D25769"/>
  </w:style>
  <w:style w:type="paragraph" w:styleId="StandardWeb">
    <w:name w:val="Normal (Web)"/>
    <w:basedOn w:val="Standard"/>
    <w:uiPriority w:val="99"/>
    <w:semiHidden/>
    <w:unhideWhenUsed/>
    <w:rsid w:val="00DD31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7637C218514F893D411B751E8CCB" ma:contentTypeVersion="15" ma:contentTypeDescription="Create a new document." ma:contentTypeScope="" ma:versionID="912c8f33a78dabea2d32540d11dd3c46">
  <xsd:schema xmlns:xsd="http://www.w3.org/2001/XMLSchema" xmlns:xs="http://www.w3.org/2001/XMLSchema" xmlns:p="http://schemas.microsoft.com/office/2006/metadata/properties" xmlns:ns3="c5c04052-c567-409d-908d-69320987ce93" xmlns:ns4="e54881f5-97c5-4131-b27a-1b2d27a79e38" targetNamespace="http://schemas.microsoft.com/office/2006/metadata/properties" ma:root="true" ma:fieldsID="791249a64bf48814e7b3a425d6cdba84" ns3:_="" ns4:_="">
    <xsd:import namespace="c5c04052-c567-409d-908d-69320987ce93"/>
    <xsd:import namespace="e54881f5-97c5-4131-b27a-1b2d27a79e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4052-c567-409d-908d-69320987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81f5-97c5-4131-b27a-1b2d27a7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F49DA-ED1E-4DEB-B943-2A2F39E38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4052-c567-409d-908d-69320987ce93"/>
    <ds:schemaRef ds:uri="e54881f5-97c5-4131-b27a-1b2d27a7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89E3A-D142-41ED-B20C-23AEFB7D5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552E-EAF8-44CF-A315-846B1786B2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4992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11</cp:revision>
  <dcterms:created xsi:type="dcterms:W3CDTF">2021-06-04T20:50:00Z</dcterms:created>
  <dcterms:modified xsi:type="dcterms:W3CDTF">2021-06-06T17:02:00Z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0x010100A99F7637C218514F893D411B751E8CCB</vt:lpwstr>
  </property>
</Properties>
</file>