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17A6" w14:textId="77777777" w:rsidR="002F7FA3" w:rsidRPr="00C14D08" w:rsidRDefault="002F7FA3" w:rsidP="00C14D08">
      <w:pPr>
        <w:widowControl w:val="0"/>
        <w:autoSpaceDE w:val="0"/>
        <w:autoSpaceDN w:val="0"/>
        <w:adjustRightInd w:val="0"/>
        <w:rPr>
          <w:rFonts w:asciiTheme="majorHAnsi" w:hAnsiTheme="majorHAnsi" w:cstheme="majorHAnsi"/>
          <w:color w:val="000000" w:themeColor="text1"/>
          <w:sz w:val="22"/>
          <w:szCs w:val="22"/>
          <w:lang w:val="en-US"/>
        </w:rPr>
      </w:pPr>
      <w:r w:rsidRPr="00C14D08">
        <w:rPr>
          <w:rFonts w:asciiTheme="majorHAnsi" w:hAnsiTheme="majorHAnsi" w:cstheme="majorHAnsi"/>
          <w:color w:val="000000" w:themeColor="text1"/>
          <w:sz w:val="22"/>
          <w:szCs w:val="22"/>
          <w:lang w:val="en-US"/>
        </w:rPr>
        <w:t xml:space="preserve">Press Release </w:t>
      </w:r>
    </w:p>
    <w:p w14:paraId="112D7ED7" w14:textId="16FEB714" w:rsidR="002F7FA3" w:rsidRPr="00C14D08" w:rsidRDefault="002F7FA3" w:rsidP="00C14D08">
      <w:pPr>
        <w:widowControl w:val="0"/>
        <w:autoSpaceDE w:val="0"/>
        <w:autoSpaceDN w:val="0"/>
        <w:adjustRightInd w:val="0"/>
        <w:rPr>
          <w:rFonts w:asciiTheme="majorHAnsi" w:hAnsiTheme="majorHAnsi" w:cstheme="majorHAnsi"/>
          <w:color w:val="000000" w:themeColor="text1"/>
          <w:sz w:val="22"/>
          <w:szCs w:val="22"/>
          <w:lang w:val="en-US"/>
        </w:rPr>
      </w:pPr>
    </w:p>
    <w:p w14:paraId="4AB548CF" w14:textId="786C5C63" w:rsidR="00C040EF" w:rsidRPr="00C14D08" w:rsidRDefault="000472DB" w:rsidP="00C14D08">
      <w:pPr>
        <w:widowControl w:val="0"/>
        <w:autoSpaceDE w:val="0"/>
        <w:autoSpaceDN w:val="0"/>
        <w:adjustRightInd w:val="0"/>
        <w:rPr>
          <w:rFonts w:asciiTheme="majorHAnsi" w:hAnsiTheme="majorHAnsi" w:cstheme="majorHAnsi"/>
          <w:color w:val="000000" w:themeColor="text1"/>
          <w:sz w:val="22"/>
          <w:szCs w:val="22"/>
          <w:lang w:val="en-US"/>
        </w:rPr>
      </w:pPr>
      <w:r>
        <w:rPr>
          <w:rFonts w:asciiTheme="majorHAnsi" w:hAnsiTheme="majorHAnsi" w:cstheme="majorHAnsi"/>
          <w:noProof/>
          <w:color w:val="000000" w:themeColor="text1"/>
          <w:sz w:val="22"/>
          <w:szCs w:val="22"/>
          <w:lang w:val="en-US"/>
        </w:rPr>
        <w:drawing>
          <wp:inline distT="0" distB="0" distL="0" distR="0" wp14:anchorId="702149A8" wp14:editId="1CB51EA5">
            <wp:extent cx="5972810" cy="3355340"/>
            <wp:effectExtent l="12700" t="12700" r="8890" b="10160"/>
            <wp:docPr id="346406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06001" name="Picture 1"/>
                    <pic:cNvPicPr/>
                  </pic:nvPicPr>
                  <pic:blipFill>
                    <a:blip r:embed="rId9"/>
                    <a:stretch>
                      <a:fillRect/>
                    </a:stretch>
                  </pic:blipFill>
                  <pic:spPr>
                    <a:xfrm>
                      <a:off x="0" y="0"/>
                      <a:ext cx="5972810" cy="3355340"/>
                    </a:xfrm>
                    <a:prstGeom prst="rect">
                      <a:avLst/>
                    </a:prstGeom>
                    <a:ln>
                      <a:solidFill>
                        <a:schemeClr val="bg1">
                          <a:lumMod val="85000"/>
                        </a:schemeClr>
                      </a:solidFill>
                    </a:ln>
                  </pic:spPr>
                </pic:pic>
              </a:graphicData>
            </a:graphic>
          </wp:inline>
        </w:drawing>
      </w:r>
    </w:p>
    <w:p w14:paraId="63406CD2" w14:textId="77777777" w:rsidR="005C3C82" w:rsidRPr="00C14D08" w:rsidRDefault="005C3C82" w:rsidP="00C14D08">
      <w:pPr>
        <w:widowControl w:val="0"/>
        <w:autoSpaceDE w:val="0"/>
        <w:autoSpaceDN w:val="0"/>
        <w:adjustRightInd w:val="0"/>
        <w:rPr>
          <w:rFonts w:asciiTheme="majorHAnsi" w:hAnsiTheme="majorHAnsi" w:cstheme="majorHAnsi"/>
          <w:color w:val="000000" w:themeColor="text1"/>
          <w:sz w:val="22"/>
          <w:szCs w:val="22"/>
          <w:lang w:val="en-US"/>
        </w:rPr>
      </w:pPr>
    </w:p>
    <w:p w14:paraId="7575CC71" w14:textId="2DF6A4C5" w:rsidR="00C14D08" w:rsidRPr="005748AC" w:rsidRDefault="00C14D08" w:rsidP="005748AC">
      <w:pPr>
        <w:rPr>
          <w:rFonts w:asciiTheme="majorHAnsi" w:hAnsiTheme="majorHAnsi" w:cstheme="majorHAnsi"/>
          <w:sz w:val="22"/>
          <w:szCs w:val="22"/>
          <w:lang w:val="en-US" w:eastAsia="en-US"/>
        </w:rPr>
      </w:pPr>
      <w:r w:rsidRPr="005748AC">
        <w:rPr>
          <w:rFonts w:asciiTheme="majorHAnsi" w:hAnsiTheme="majorHAnsi" w:cstheme="majorHAnsi"/>
          <w:sz w:val="22"/>
          <w:szCs w:val="22"/>
          <w:lang w:val="en-US" w:eastAsia="en-US"/>
        </w:rPr>
        <w:t>202</w:t>
      </w:r>
      <w:r w:rsidR="005748AC" w:rsidRPr="005748AC">
        <w:rPr>
          <w:rFonts w:asciiTheme="majorHAnsi" w:hAnsiTheme="majorHAnsi" w:cstheme="majorHAnsi"/>
          <w:sz w:val="22"/>
          <w:szCs w:val="22"/>
          <w:lang w:val="en-US" w:eastAsia="en-US"/>
        </w:rPr>
        <w:t>6</w:t>
      </w:r>
      <w:r w:rsidRPr="005748AC">
        <w:rPr>
          <w:rFonts w:asciiTheme="majorHAnsi" w:hAnsiTheme="majorHAnsi" w:cstheme="majorHAnsi"/>
          <w:sz w:val="22"/>
          <w:szCs w:val="22"/>
          <w:lang w:val="en-US" w:eastAsia="en-US"/>
        </w:rPr>
        <w:t xml:space="preserve"> W.A. de Vigier Awards</w:t>
      </w:r>
    </w:p>
    <w:p w14:paraId="0B4FCF63" w14:textId="04B40528" w:rsidR="005748AC" w:rsidRPr="00B0624B" w:rsidRDefault="00B0624B" w:rsidP="005748AC">
      <w:pPr>
        <w:rPr>
          <w:rFonts w:asciiTheme="majorHAnsi" w:hAnsiTheme="majorHAnsi" w:cstheme="majorHAnsi"/>
          <w:b/>
          <w:bCs/>
          <w:sz w:val="28"/>
          <w:szCs w:val="28"/>
          <w:lang w:val="en-US"/>
        </w:rPr>
      </w:pPr>
      <w:r>
        <w:rPr>
          <w:rFonts w:asciiTheme="majorHAnsi" w:hAnsiTheme="majorHAnsi" w:cstheme="majorHAnsi"/>
          <w:b/>
          <w:bCs/>
          <w:sz w:val="28"/>
          <w:szCs w:val="28"/>
          <w:lang w:val="en-US"/>
        </w:rPr>
        <w:t xml:space="preserve">The </w:t>
      </w:r>
      <w:r w:rsidRPr="00B0624B">
        <w:rPr>
          <w:rFonts w:asciiTheme="majorHAnsi" w:hAnsiTheme="majorHAnsi" w:cstheme="majorHAnsi"/>
          <w:b/>
          <w:bCs/>
          <w:sz w:val="28"/>
          <w:szCs w:val="28"/>
          <w:lang w:val="en-US"/>
        </w:rPr>
        <w:t>W.A. de Vigier Foundation Announces Its Top 10 Nominees</w:t>
      </w:r>
    </w:p>
    <w:p w14:paraId="4B789C4C" w14:textId="77777777" w:rsidR="005748AC" w:rsidRPr="005748AC" w:rsidRDefault="005748AC" w:rsidP="005748AC">
      <w:pPr>
        <w:rPr>
          <w:rFonts w:asciiTheme="majorHAnsi" w:hAnsiTheme="majorHAnsi" w:cstheme="majorHAnsi"/>
          <w:sz w:val="28"/>
          <w:szCs w:val="28"/>
          <w:lang w:val="en-US" w:eastAsia="en-US"/>
        </w:rPr>
      </w:pPr>
    </w:p>
    <w:p w14:paraId="1F923E30" w14:textId="3976C014" w:rsidR="005748AC" w:rsidRPr="005748AC" w:rsidRDefault="00C14D08" w:rsidP="005748AC">
      <w:pPr>
        <w:pStyle w:val="NormalWeb"/>
        <w:spacing w:before="0" w:beforeAutospacing="0" w:after="0" w:afterAutospacing="0"/>
        <w:rPr>
          <w:rFonts w:asciiTheme="majorHAnsi" w:hAnsiTheme="majorHAnsi" w:cstheme="majorHAnsi"/>
          <w:b/>
          <w:bCs/>
          <w:color w:val="000000"/>
          <w:sz w:val="22"/>
          <w:szCs w:val="22"/>
          <w:lang w:val="en-US"/>
        </w:rPr>
      </w:pPr>
      <w:r w:rsidRPr="005748AC">
        <w:rPr>
          <w:rFonts w:asciiTheme="majorHAnsi" w:hAnsiTheme="majorHAnsi" w:cstheme="majorHAnsi"/>
          <w:sz w:val="22"/>
          <w:szCs w:val="22"/>
          <w:lang w:val="en-US" w:eastAsia="en-US"/>
        </w:rPr>
        <w:t xml:space="preserve">Solothurn, May </w:t>
      </w:r>
      <w:r w:rsidR="005748AC" w:rsidRPr="005748AC">
        <w:rPr>
          <w:rFonts w:asciiTheme="majorHAnsi" w:hAnsiTheme="majorHAnsi" w:cstheme="majorHAnsi"/>
          <w:sz w:val="22"/>
          <w:szCs w:val="22"/>
          <w:lang w:val="en-US" w:eastAsia="en-US"/>
        </w:rPr>
        <w:t>12</w:t>
      </w:r>
      <w:r w:rsidRPr="005748AC">
        <w:rPr>
          <w:rFonts w:asciiTheme="majorHAnsi" w:hAnsiTheme="majorHAnsi" w:cstheme="majorHAnsi"/>
          <w:sz w:val="22"/>
          <w:szCs w:val="22"/>
          <w:lang w:val="en-US" w:eastAsia="en-US"/>
        </w:rPr>
        <w:t>, 202</w:t>
      </w:r>
      <w:r w:rsidR="005748AC" w:rsidRPr="005748AC">
        <w:rPr>
          <w:rFonts w:asciiTheme="majorHAnsi" w:hAnsiTheme="majorHAnsi" w:cstheme="majorHAnsi"/>
          <w:sz w:val="22"/>
          <w:szCs w:val="22"/>
          <w:lang w:val="en-US" w:eastAsia="en-US"/>
        </w:rPr>
        <w:t>6</w:t>
      </w:r>
      <w:r w:rsidRPr="005748AC">
        <w:rPr>
          <w:rFonts w:asciiTheme="majorHAnsi" w:hAnsiTheme="majorHAnsi" w:cstheme="majorHAnsi"/>
          <w:sz w:val="22"/>
          <w:szCs w:val="22"/>
          <w:lang w:val="en-US" w:eastAsia="en-US"/>
        </w:rPr>
        <w:t xml:space="preserve"> – </w:t>
      </w:r>
      <w:r w:rsidR="005748AC" w:rsidRPr="005748AC">
        <w:rPr>
          <w:rFonts w:asciiTheme="majorHAnsi" w:hAnsiTheme="majorHAnsi" w:cstheme="majorHAnsi"/>
          <w:b/>
          <w:bCs/>
          <w:color w:val="000000"/>
          <w:sz w:val="22"/>
          <w:szCs w:val="22"/>
          <w:lang w:val="en-US"/>
        </w:rPr>
        <w:t>On June 10, the W.A. de Vigier Foundation will bring together Switzerland's most promising entrepreneurial talent for its annual Award Ceremony</w:t>
      </w:r>
      <w:r w:rsidR="009C42B8">
        <w:rPr>
          <w:rFonts w:asciiTheme="majorHAnsi" w:hAnsiTheme="majorHAnsi" w:cstheme="majorHAnsi"/>
          <w:b/>
          <w:bCs/>
          <w:color w:val="000000"/>
          <w:sz w:val="22"/>
          <w:szCs w:val="22"/>
          <w:lang w:val="en-US"/>
        </w:rPr>
        <w:t xml:space="preserve">, </w:t>
      </w:r>
      <w:r w:rsidR="005748AC" w:rsidRPr="005748AC">
        <w:rPr>
          <w:rFonts w:asciiTheme="majorHAnsi" w:hAnsiTheme="majorHAnsi" w:cstheme="majorHAnsi"/>
          <w:b/>
          <w:bCs/>
          <w:color w:val="000000"/>
          <w:sz w:val="22"/>
          <w:szCs w:val="22"/>
          <w:lang w:val="en-US"/>
        </w:rPr>
        <w:t>and by the end of the evening, up to five exceptional founders will have earned one of the country's most coveted startup prizes, each endowed with CHF 120</w:t>
      </w:r>
      <w:r w:rsidR="005748AC" w:rsidRPr="005748AC">
        <w:rPr>
          <w:rFonts w:asciiTheme="majorHAnsi" w:hAnsiTheme="majorHAnsi" w:cstheme="majorHAnsi"/>
          <w:b/>
          <w:bCs/>
          <w:color w:val="000000"/>
          <w:sz w:val="22"/>
          <w:szCs w:val="22"/>
          <w:lang w:val="en-US"/>
        </w:rPr>
        <w:t xml:space="preserve"> </w:t>
      </w:r>
      <w:r w:rsidR="005748AC" w:rsidRPr="005748AC">
        <w:rPr>
          <w:rFonts w:asciiTheme="majorHAnsi" w:hAnsiTheme="majorHAnsi" w:cstheme="majorHAnsi"/>
          <w:b/>
          <w:bCs/>
          <w:color w:val="000000"/>
          <w:sz w:val="22"/>
          <w:szCs w:val="22"/>
          <w:lang w:val="en-US"/>
        </w:rPr>
        <w:t>000.</w:t>
      </w:r>
    </w:p>
    <w:p w14:paraId="3C20BABA" w14:textId="77777777" w:rsidR="005748AC" w:rsidRPr="00B0624B" w:rsidRDefault="005748AC" w:rsidP="005748AC">
      <w:pPr>
        <w:pStyle w:val="NormalWeb"/>
        <w:spacing w:before="0" w:beforeAutospacing="0" w:after="0" w:afterAutospacing="0"/>
        <w:rPr>
          <w:rFonts w:asciiTheme="majorHAnsi" w:eastAsia="Times New Roman" w:hAnsiTheme="majorHAnsi" w:cstheme="majorHAnsi"/>
          <w:color w:val="000000"/>
          <w:sz w:val="22"/>
          <w:szCs w:val="22"/>
          <w:lang w:val="en-US" w:eastAsia="en-US"/>
        </w:rPr>
      </w:pPr>
    </w:p>
    <w:p w14:paraId="2B0825BD" w14:textId="43C408F2" w:rsidR="005748AC" w:rsidRPr="00B0624B" w:rsidRDefault="00B0624B" w:rsidP="005748AC">
      <w:pPr>
        <w:pStyle w:val="font-claude-response-body"/>
        <w:spacing w:before="0" w:beforeAutospacing="0" w:after="0" w:afterAutospacing="0"/>
        <w:rPr>
          <w:rFonts w:asciiTheme="majorHAnsi" w:hAnsiTheme="majorHAnsi" w:cstheme="majorHAnsi"/>
          <w:color w:val="000000"/>
          <w:sz w:val="22"/>
          <w:szCs w:val="22"/>
        </w:rPr>
      </w:pPr>
      <w:r w:rsidRPr="00B0624B">
        <w:rPr>
          <w:rFonts w:asciiTheme="majorHAnsi" w:hAnsiTheme="majorHAnsi" w:cstheme="majorHAnsi"/>
          <w:color w:val="000000"/>
          <w:sz w:val="22"/>
          <w:szCs w:val="22"/>
        </w:rPr>
        <w:t xml:space="preserve">Ten nominated startups </w:t>
      </w:r>
      <w:r>
        <w:rPr>
          <w:rFonts w:asciiTheme="majorHAnsi" w:hAnsiTheme="majorHAnsi" w:cstheme="majorHAnsi"/>
          <w:color w:val="000000"/>
          <w:sz w:val="22"/>
          <w:szCs w:val="22"/>
        </w:rPr>
        <w:t xml:space="preserve">will </w:t>
      </w:r>
      <w:r w:rsidRPr="00B0624B">
        <w:rPr>
          <w:rFonts w:asciiTheme="majorHAnsi" w:hAnsiTheme="majorHAnsi" w:cstheme="majorHAnsi"/>
          <w:color w:val="000000"/>
          <w:sz w:val="22"/>
          <w:szCs w:val="22"/>
        </w:rPr>
        <w:t xml:space="preserve">take the stage before an invited audience, each presenting their venture to the Foundation's jury. Among the evening's highlights: a keynote address from Dorian Selz, CEO of </w:t>
      </w:r>
      <w:proofErr w:type="spellStart"/>
      <w:r w:rsidRPr="00B0624B">
        <w:rPr>
          <w:rFonts w:asciiTheme="majorHAnsi" w:hAnsiTheme="majorHAnsi" w:cstheme="majorHAnsi"/>
          <w:color w:val="000000"/>
          <w:sz w:val="22"/>
          <w:szCs w:val="22"/>
        </w:rPr>
        <w:t>Squirro</w:t>
      </w:r>
      <w:proofErr w:type="spellEnd"/>
      <w:r w:rsidRPr="00B0624B">
        <w:rPr>
          <w:rFonts w:asciiTheme="majorHAnsi" w:hAnsiTheme="majorHAnsi" w:cstheme="majorHAnsi"/>
          <w:color w:val="000000"/>
          <w:sz w:val="22"/>
          <w:szCs w:val="22"/>
        </w:rPr>
        <w:t xml:space="preserve"> and W.A. de Vigier Award winner of 2010. The ceremony can be followed live at</w:t>
      </w:r>
      <w:r>
        <w:rPr>
          <w:rFonts w:asciiTheme="majorHAnsi" w:hAnsiTheme="majorHAnsi" w:cstheme="majorHAnsi"/>
          <w:sz w:val="22"/>
          <w:szCs w:val="22"/>
        </w:rPr>
        <w:t xml:space="preserve"> </w:t>
      </w:r>
      <w:hyperlink r:id="rId10" w:history="1">
        <w:r w:rsidRPr="00E579A7">
          <w:rPr>
            <w:rStyle w:val="Hyperlink"/>
            <w:rFonts w:asciiTheme="majorHAnsi" w:hAnsiTheme="majorHAnsi" w:cstheme="majorHAnsi"/>
            <w:sz w:val="22"/>
            <w:szCs w:val="22"/>
          </w:rPr>
          <w:t>www.devigier.ch</w:t>
        </w:r>
      </w:hyperlink>
      <w:r w:rsidRPr="00B0624B">
        <w:rPr>
          <w:rFonts w:asciiTheme="majorHAnsi" w:hAnsiTheme="majorHAnsi" w:cstheme="majorHAnsi"/>
          <w:color w:val="000000"/>
          <w:sz w:val="22"/>
          <w:szCs w:val="22"/>
        </w:rPr>
        <w:t>.</w:t>
      </w:r>
    </w:p>
    <w:p w14:paraId="3EFD6220" w14:textId="77777777" w:rsidR="00B0624B" w:rsidRDefault="00B0624B" w:rsidP="005748AC">
      <w:pPr>
        <w:pStyle w:val="font-claude-response-body"/>
        <w:spacing w:before="0" w:beforeAutospacing="0" w:after="0" w:afterAutospacing="0"/>
        <w:rPr>
          <w:rFonts w:asciiTheme="majorHAnsi" w:hAnsiTheme="majorHAnsi" w:cstheme="majorHAnsi"/>
          <w:color w:val="000000"/>
          <w:sz w:val="22"/>
          <w:szCs w:val="22"/>
        </w:rPr>
      </w:pPr>
    </w:p>
    <w:p w14:paraId="19701CE6" w14:textId="3096D216" w:rsidR="009C42B8" w:rsidRDefault="009C42B8" w:rsidP="005748AC">
      <w:pPr>
        <w:pStyle w:val="font-claude-response-body"/>
        <w:spacing w:before="0" w:beforeAutospacing="0" w:after="0" w:afterAutospacing="0"/>
        <w:rPr>
          <w:rFonts w:asciiTheme="majorHAnsi" w:hAnsiTheme="majorHAnsi" w:cstheme="majorHAnsi"/>
          <w:color w:val="000000"/>
          <w:sz w:val="22"/>
          <w:szCs w:val="22"/>
        </w:rPr>
      </w:pPr>
      <w:r w:rsidRPr="005748AC">
        <w:rPr>
          <w:rFonts w:asciiTheme="majorHAnsi" w:hAnsiTheme="majorHAnsi" w:cstheme="majorHAnsi"/>
          <w:color w:val="000000"/>
          <w:sz w:val="22"/>
          <w:szCs w:val="22"/>
        </w:rPr>
        <w:t xml:space="preserve">From over 200 submitted projects, the jury </w:t>
      </w:r>
      <w:r w:rsidR="008811EB">
        <w:rPr>
          <w:rFonts w:asciiTheme="majorHAnsi" w:hAnsiTheme="majorHAnsi" w:cstheme="majorHAnsi"/>
          <w:color w:val="000000"/>
          <w:sz w:val="22"/>
          <w:szCs w:val="22"/>
        </w:rPr>
        <w:t xml:space="preserve">first </w:t>
      </w:r>
      <w:r w:rsidRPr="005748AC">
        <w:rPr>
          <w:rFonts w:asciiTheme="majorHAnsi" w:hAnsiTheme="majorHAnsi" w:cstheme="majorHAnsi"/>
          <w:color w:val="000000"/>
          <w:sz w:val="22"/>
          <w:szCs w:val="22"/>
        </w:rPr>
        <w:t xml:space="preserve">selected </w:t>
      </w:r>
      <w:r w:rsidR="008811EB">
        <w:rPr>
          <w:rFonts w:asciiTheme="majorHAnsi" w:hAnsiTheme="majorHAnsi" w:cstheme="majorHAnsi"/>
          <w:color w:val="000000"/>
          <w:sz w:val="22"/>
          <w:szCs w:val="22"/>
        </w:rPr>
        <w:t xml:space="preserve">the Top 50 and then </w:t>
      </w:r>
      <w:r w:rsidRPr="005748AC">
        <w:rPr>
          <w:rFonts w:asciiTheme="majorHAnsi" w:hAnsiTheme="majorHAnsi" w:cstheme="majorHAnsi"/>
          <w:color w:val="000000"/>
          <w:sz w:val="22"/>
          <w:szCs w:val="22"/>
        </w:rPr>
        <w:t>a Top 15 in February, each of whom then underwent an in-depth interview process with the Foundation Board. The ten finalists taking the stage on June 10 earned their place through every round.</w:t>
      </w:r>
    </w:p>
    <w:p w14:paraId="1DBD5A26" w14:textId="77777777" w:rsidR="009C42B8" w:rsidRPr="005748AC" w:rsidRDefault="009C42B8" w:rsidP="005748AC">
      <w:pPr>
        <w:pStyle w:val="font-claude-response-body"/>
        <w:spacing w:before="0" w:beforeAutospacing="0" w:after="0" w:afterAutospacing="0"/>
        <w:rPr>
          <w:rFonts w:asciiTheme="majorHAnsi" w:hAnsiTheme="majorHAnsi" w:cstheme="majorHAnsi"/>
          <w:color w:val="000000"/>
          <w:sz w:val="22"/>
          <w:szCs w:val="22"/>
        </w:rPr>
      </w:pPr>
    </w:p>
    <w:p w14:paraId="4552D492" w14:textId="4336BA47" w:rsidR="005748AC" w:rsidRDefault="00B0624B" w:rsidP="005748AC">
      <w:pPr>
        <w:pStyle w:val="font-claude-response-body"/>
        <w:spacing w:before="0" w:beforeAutospacing="0" w:after="0" w:afterAutospacing="0"/>
        <w:rPr>
          <w:rFonts w:asciiTheme="majorHAnsi" w:hAnsiTheme="majorHAnsi" w:cstheme="majorHAnsi"/>
          <w:color w:val="000000"/>
          <w:sz w:val="22"/>
          <w:szCs w:val="22"/>
        </w:rPr>
      </w:pPr>
      <w:r>
        <w:rPr>
          <w:rFonts w:asciiTheme="majorHAnsi" w:hAnsiTheme="majorHAnsi" w:cstheme="majorHAnsi"/>
          <w:color w:val="000000"/>
          <w:sz w:val="22"/>
          <w:szCs w:val="22"/>
        </w:rPr>
        <w:t>R</w:t>
      </w:r>
      <w:r w:rsidR="009C42B8" w:rsidRPr="009C42B8">
        <w:rPr>
          <w:rFonts w:asciiTheme="majorHAnsi" w:hAnsiTheme="majorHAnsi" w:cstheme="majorHAnsi"/>
          <w:color w:val="000000"/>
          <w:sz w:val="22"/>
          <w:szCs w:val="22"/>
        </w:rPr>
        <w:t>eaching this stage require</w:t>
      </w:r>
      <w:r>
        <w:rPr>
          <w:rFonts w:asciiTheme="majorHAnsi" w:hAnsiTheme="majorHAnsi" w:cstheme="majorHAnsi"/>
          <w:color w:val="000000"/>
          <w:sz w:val="22"/>
          <w:szCs w:val="22"/>
        </w:rPr>
        <w:t>d</w:t>
      </w:r>
      <w:r w:rsidR="009C42B8" w:rsidRPr="009C42B8">
        <w:rPr>
          <w:rFonts w:asciiTheme="majorHAnsi" w:hAnsiTheme="majorHAnsi" w:cstheme="majorHAnsi"/>
          <w:color w:val="000000"/>
          <w:sz w:val="22"/>
          <w:szCs w:val="22"/>
        </w:rPr>
        <w:t xml:space="preserve"> more than a strong idea — and that is by design. At the W.A. de Vigier Foundation, </w:t>
      </w:r>
      <w:r>
        <w:rPr>
          <w:rFonts w:asciiTheme="majorHAnsi" w:hAnsiTheme="majorHAnsi" w:cstheme="majorHAnsi"/>
          <w:color w:val="000000"/>
          <w:sz w:val="22"/>
          <w:szCs w:val="22"/>
        </w:rPr>
        <w:t>t</w:t>
      </w:r>
      <w:r>
        <w:rPr>
          <w:rFonts w:asciiTheme="majorHAnsi" w:hAnsiTheme="majorHAnsi" w:cstheme="majorHAnsi"/>
          <w:color w:val="000000"/>
          <w:sz w:val="22"/>
          <w:szCs w:val="22"/>
        </w:rPr>
        <w:t xml:space="preserve">he </w:t>
      </w:r>
      <w:r>
        <w:rPr>
          <w:rFonts w:asciiTheme="majorHAnsi" w:hAnsiTheme="majorHAnsi" w:cstheme="majorHAnsi"/>
          <w:color w:val="000000"/>
          <w:sz w:val="22"/>
          <w:szCs w:val="22"/>
        </w:rPr>
        <w:t>CEOs’</w:t>
      </w:r>
      <w:r>
        <w:rPr>
          <w:rFonts w:asciiTheme="majorHAnsi" w:hAnsiTheme="majorHAnsi" w:cstheme="majorHAnsi"/>
          <w:color w:val="000000"/>
          <w:sz w:val="22"/>
          <w:szCs w:val="22"/>
        </w:rPr>
        <w:t xml:space="preserve"> </w:t>
      </w:r>
      <w:r>
        <w:rPr>
          <w:rFonts w:asciiTheme="majorHAnsi" w:hAnsiTheme="majorHAnsi" w:cstheme="majorHAnsi"/>
          <w:color w:val="000000"/>
          <w:sz w:val="22"/>
          <w:szCs w:val="22"/>
        </w:rPr>
        <w:t>personalities</w:t>
      </w:r>
      <w:r>
        <w:rPr>
          <w:rFonts w:asciiTheme="majorHAnsi" w:hAnsiTheme="majorHAnsi" w:cstheme="majorHAnsi"/>
          <w:color w:val="000000"/>
          <w:sz w:val="22"/>
          <w:szCs w:val="22"/>
        </w:rPr>
        <w:t xml:space="preserve"> weigh just as much as the </w:t>
      </w:r>
      <w:r>
        <w:rPr>
          <w:rFonts w:asciiTheme="majorHAnsi" w:hAnsiTheme="majorHAnsi" w:cstheme="majorHAnsi"/>
          <w:color w:val="000000"/>
          <w:sz w:val="22"/>
          <w:szCs w:val="22"/>
        </w:rPr>
        <w:t>business case</w:t>
      </w:r>
      <w:r w:rsidR="009C42B8" w:rsidRPr="009C42B8">
        <w:rPr>
          <w:rFonts w:asciiTheme="majorHAnsi" w:hAnsiTheme="majorHAnsi" w:cstheme="majorHAnsi"/>
          <w:color w:val="000000"/>
          <w:sz w:val="22"/>
          <w:szCs w:val="22"/>
        </w:rPr>
        <w:t>. "It</w:t>
      </w:r>
      <w:r>
        <w:rPr>
          <w:rFonts w:asciiTheme="majorHAnsi" w:hAnsiTheme="majorHAnsi" w:cstheme="majorHAnsi"/>
          <w:color w:val="000000"/>
          <w:sz w:val="22"/>
          <w:szCs w:val="22"/>
        </w:rPr>
        <w:t xml:space="preserve"> often takes more than just one look </w:t>
      </w:r>
      <w:r w:rsidR="009C42B8" w:rsidRPr="009C42B8">
        <w:rPr>
          <w:rFonts w:asciiTheme="majorHAnsi" w:hAnsiTheme="majorHAnsi" w:cstheme="majorHAnsi"/>
          <w:color w:val="000000"/>
          <w:sz w:val="22"/>
          <w:szCs w:val="22"/>
        </w:rPr>
        <w:t>to identify founders who strike the right balance between a</w:t>
      </w:r>
      <w:r w:rsidR="009C42B8">
        <w:rPr>
          <w:rFonts w:asciiTheme="majorHAnsi" w:hAnsiTheme="majorHAnsi" w:cstheme="majorHAnsi"/>
          <w:color w:val="000000"/>
          <w:sz w:val="22"/>
          <w:szCs w:val="22"/>
        </w:rPr>
        <w:t xml:space="preserve"> compelling project and an equally</w:t>
      </w:r>
      <w:r w:rsidR="009C42B8" w:rsidRPr="009C42B8">
        <w:rPr>
          <w:rFonts w:asciiTheme="majorHAnsi" w:hAnsiTheme="majorHAnsi" w:cstheme="majorHAnsi"/>
          <w:color w:val="000000"/>
          <w:sz w:val="22"/>
          <w:szCs w:val="22"/>
        </w:rPr>
        <w:t xml:space="preserve"> strong entrepreneurial mindset</w:t>
      </w:r>
      <w:r w:rsidR="009C42B8">
        <w:rPr>
          <w:rFonts w:asciiTheme="majorHAnsi" w:hAnsiTheme="majorHAnsi" w:cstheme="majorHAnsi"/>
          <w:color w:val="000000"/>
          <w:sz w:val="22"/>
          <w:szCs w:val="22"/>
        </w:rPr>
        <w:t>,</w:t>
      </w:r>
      <w:r w:rsidR="009C42B8" w:rsidRPr="009C42B8">
        <w:rPr>
          <w:rFonts w:asciiTheme="majorHAnsi" w:hAnsiTheme="majorHAnsi" w:cstheme="majorHAnsi"/>
          <w:color w:val="000000"/>
          <w:sz w:val="22"/>
          <w:szCs w:val="22"/>
        </w:rPr>
        <w:t>" says Céline Bedu, COO of the W.A. de Vigier Foundation.</w:t>
      </w:r>
    </w:p>
    <w:p w14:paraId="1853B561" w14:textId="77777777" w:rsidR="005748AC" w:rsidRDefault="005748AC">
      <w:pPr>
        <w:rPr>
          <w:rStyle w:val="Strong"/>
          <w:rFonts w:asciiTheme="majorHAnsi" w:hAnsiTheme="majorHAnsi" w:cstheme="majorHAnsi"/>
          <w:color w:val="000000"/>
          <w:sz w:val="22"/>
          <w:szCs w:val="22"/>
          <w:lang w:val="en-US" w:eastAsia="en-US"/>
        </w:rPr>
      </w:pPr>
      <w:r w:rsidRPr="009C42B8">
        <w:rPr>
          <w:rStyle w:val="Strong"/>
          <w:rFonts w:asciiTheme="majorHAnsi" w:hAnsiTheme="majorHAnsi" w:cstheme="majorHAnsi"/>
          <w:color w:val="000000"/>
          <w:sz w:val="22"/>
          <w:szCs w:val="22"/>
          <w:lang w:val="en-US"/>
        </w:rPr>
        <w:br w:type="page"/>
      </w:r>
    </w:p>
    <w:p w14:paraId="5019F17A" w14:textId="4E61C873" w:rsidR="005748AC" w:rsidRPr="005748AC" w:rsidRDefault="005748AC" w:rsidP="005748AC">
      <w:pPr>
        <w:pStyle w:val="font-claude-response-body"/>
        <w:spacing w:before="0" w:beforeAutospacing="0" w:after="0" w:afterAutospacing="0"/>
        <w:rPr>
          <w:rStyle w:val="Strong"/>
          <w:rFonts w:asciiTheme="majorHAnsi" w:hAnsiTheme="majorHAnsi" w:cstheme="majorHAnsi"/>
          <w:color w:val="000000"/>
          <w:sz w:val="22"/>
          <w:szCs w:val="22"/>
        </w:rPr>
      </w:pPr>
      <w:r w:rsidRPr="005748AC">
        <w:rPr>
          <w:rStyle w:val="Strong"/>
          <w:rFonts w:asciiTheme="majorHAnsi" w:hAnsiTheme="majorHAnsi" w:cstheme="majorHAnsi"/>
          <w:color w:val="000000"/>
          <w:sz w:val="22"/>
          <w:szCs w:val="22"/>
        </w:rPr>
        <w:lastRenderedPageBreak/>
        <w:t>The Top 10, in alphabetical order</w:t>
      </w:r>
    </w:p>
    <w:p w14:paraId="0B19AA06" w14:textId="77777777" w:rsidR="007F5807" w:rsidRDefault="007F5807" w:rsidP="005748AC">
      <w:pPr>
        <w:widowControl w:val="0"/>
        <w:autoSpaceDE w:val="0"/>
        <w:autoSpaceDN w:val="0"/>
        <w:adjustRightInd w:val="0"/>
        <w:rPr>
          <w:rFonts w:asciiTheme="majorHAnsi" w:eastAsiaTheme="minorEastAsia" w:hAnsiTheme="majorHAnsi" w:cstheme="majorHAnsi"/>
          <w:bCs/>
          <w:color w:val="000000" w:themeColor="text1"/>
          <w:sz w:val="22"/>
          <w:szCs w:val="22"/>
          <w:lang w:val="en-US"/>
        </w:rPr>
      </w:pPr>
    </w:p>
    <w:p w14:paraId="6E2BB0FC" w14:textId="77777777" w:rsidR="000472DB" w:rsidRPr="002E6A21" w:rsidRDefault="000472DB" w:rsidP="000472DB">
      <w:pPr>
        <w:rPr>
          <w:rFonts w:asciiTheme="majorHAnsi" w:hAnsiTheme="majorHAnsi" w:cstheme="majorHAnsi"/>
          <w:sz w:val="22"/>
          <w:szCs w:val="22"/>
          <w:lang w:val="de-DE"/>
        </w:rPr>
      </w:pPr>
      <w:r w:rsidRPr="002E6A21">
        <w:rPr>
          <w:rFonts w:asciiTheme="majorHAnsi" w:hAnsiTheme="majorHAnsi" w:cstheme="majorHAnsi"/>
          <w:sz w:val="22"/>
          <w:szCs w:val="22"/>
          <w:lang w:val="de-DE"/>
        </w:rPr>
        <w:t>Arka Banerjee / 80SBio AG / Basel (BS)</w:t>
      </w:r>
    </w:p>
    <w:p w14:paraId="1D31ADD5"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Style w:val="Strong"/>
          <w:rFonts w:asciiTheme="majorHAnsi" w:eastAsiaTheme="majorEastAsia" w:hAnsiTheme="majorHAnsi" w:cstheme="majorHAnsi"/>
          <w:color w:val="000000"/>
          <w:sz w:val="22"/>
          <w:szCs w:val="22"/>
          <w:lang w:val="en-US"/>
        </w:rPr>
        <w:t>Point-of-care molecular diagnostics for infectious diseases</w:t>
      </w:r>
    </w:p>
    <w:p w14:paraId="15E688A4" w14:textId="77777777" w:rsidR="000472DB" w:rsidRPr="002E6A21" w:rsidRDefault="000472DB" w:rsidP="000472DB">
      <w:pPr>
        <w:rPr>
          <w:rFonts w:asciiTheme="majorHAnsi" w:eastAsiaTheme="minorEastAsia" w:hAnsiTheme="majorHAnsi" w:cstheme="majorHAnsi"/>
          <w:sz w:val="22"/>
          <w:szCs w:val="22"/>
          <w:lang w:val="en-US" w:eastAsia="de-DE"/>
        </w:rPr>
      </w:pPr>
      <w:r w:rsidRPr="002E6A21">
        <w:rPr>
          <w:rFonts w:asciiTheme="majorHAnsi" w:eastAsiaTheme="minorEastAsia" w:hAnsiTheme="majorHAnsi" w:cstheme="majorHAnsi"/>
          <w:color w:val="000000"/>
          <w:sz w:val="22"/>
          <w:szCs w:val="22"/>
          <w:lang w:val="en-US" w:eastAsia="de-DE"/>
        </w:rPr>
        <w:t xml:space="preserve">Access to reliable diagnostic testing remains limited in many parts of the world, forcing clinicians to treat infectious diseases without knowing the exact cause. 80SBio develops QuantR, a point-of-care system that brings lab-grade molecular testing directly to patients. Using its </w:t>
      </w:r>
      <w:proofErr w:type="spellStart"/>
      <w:r w:rsidRPr="002E6A21">
        <w:rPr>
          <w:rFonts w:asciiTheme="majorHAnsi" w:eastAsiaTheme="minorEastAsia" w:hAnsiTheme="majorHAnsi" w:cstheme="majorHAnsi"/>
          <w:color w:val="000000"/>
          <w:sz w:val="22"/>
          <w:szCs w:val="22"/>
          <w:lang w:val="en-US" w:eastAsia="de-DE"/>
        </w:rPr>
        <w:t>UniqRT</w:t>
      </w:r>
      <w:proofErr w:type="spellEnd"/>
      <w:r w:rsidRPr="002E6A21">
        <w:rPr>
          <w:rFonts w:asciiTheme="majorHAnsi" w:eastAsiaTheme="minorEastAsia" w:hAnsiTheme="majorHAnsi" w:cstheme="majorHAnsi"/>
          <w:color w:val="000000"/>
          <w:sz w:val="22"/>
          <w:szCs w:val="22"/>
          <w:lang w:val="en-US" w:eastAsia="de-DE"/>
        </w:rPr>
        <w:t xml:space="preserve"> chemistry, the technology runs parallel RT-qPCR directly from raw patient samples, removing complex preparation steps. A low-cost cartridge and compact reader allow healthcare workers to load a finger-prick sample and test for multiple infectious diseases at once.</w:t>
      </w:r>
      <w:r w:rsidRPr="002E6A21">
        <w:rPr>
          <w:rFonts w:asciiTheme="majorHAnsi" w:eastAsiaTheme="minorEastAsia" w:hAnsiTheme="majorHAnsi" w:cstheme="majorHAnsi"/>
          <w:sz w:val="22"/>
          <w:szCs w:val="22"/>
          <w:lang w:val="en-US" w:eastAsia="de-DE"/>
        </w:rPr>
        <w:t xml:space="preserve"> This enables fast, affordable diagnostics and helps clinicians deliver the right treatment even in low-resource settings.</w:t>
      </w:r>
    </w:p>
    <w:p w14:paraId="4814C143" w14:textId="77777777" w:rsidR="000472DB" w:rsidRPr="002E6A21" w:rsidRDefault="000472DB" w:rsidP="000472DB">
      <w:pPr>
        <w:rPr>
          <w:rStyle w:val="Strong"/>
          <w:rFonts w:asciiTheme="majorHAnsi" w:eastAsiaTheme="majorEastAsia" w:hAnsiTheme="majorHAnsi" w:cstheme="majorHAnsi"/>
          <w:b w:val="0"/>
          <w:bCs w:val="0"/>
          <w:color w:val="000000"/>
          <w:sz w:val="22"/>
          <w:szCs w:val="22"/>
          <w:lang w:val="en-US"/>
        </w:rPr>
      </w:pPr>
    </w:p>
    <w:p w14:paraId="5F46FE54" w14:textId="77777777" w:rsidR="000472DB" w:rsidRPr="002E6A21" w:rsidRDefault="000472DB" w:rsidP="000472DB">
      <w:pPr>
        <w:rPr>
          <w:rFonts w:asciiTheme="majorHAnsi" w:hAnsiTheme="majorHAnsi" w:cstheme="majorHAnsi"/>
          <w:sz w:val="22"/>
          <w:szCs w:val="22"/>
          <w:lang w:val="en-US"/>
        </w:rPr>
      </w:pPr>
      <w:r w:rsidRPr="002E6A21">
        <w:rPr>
          <w:rFonts w:asciiTheme="majorHAnsi" w:hAnsiTheme="majorHAnsi" w:cstheme="majorHAnsi"/>
          <w:sz w:val="22"/>
          <w:szCs w:val="22"/>
          <w:lang w:val="en-US"/>
        </w:rPr>
        <w:t>Gwenael Hannema</w:t>
      </w:r>
      <w:r>
        <w:rPr>
          <w:rFonts w:asciiTheme="majorHAnsi" w:hAnsiTheme="majorHAnsi" w:cstheme="majorHAnsi"/>
          <w:sz w:val="22"/>
          <w:szCs w:val="22"/>
          <w:lang w:val="en-US"/>
        </w:rPr>
        <w:t xml:space="preserve"> /</w:t>
      </w:r>
      <w:r w:rsidRPr="002E6A21">
        <w:rPr>
          <w:rFonts w:asciiTheme="majorHAnsi" w:hAnsiTheme="majorHAnsi" w:cstheme="majorHAnsi"/>
          <w:sz w:val="22"/>
          <w:szCs w:val="22"/>
          <w:lang w:val="en-US"/>
        </w:rPr>
        <w:t xml:space="preserve"> </w:t>
      </w:r>
      <w:proofErr w:type="spellStart"/>
      <w:r w:rsidRPr="002E6A21">
        <w:rPr>
          <w:rFonts w:asciiTheme="majorHAnsi" w:hAnsiTheme="majorHAnsi" w:cstheme="majorHAnsi"/>
          <w:sz w:val="22"/>
          <w:szCs w:val="22"/>
          <w:lang w:val="en-US"/>
        </w:rPr>
        <w:t>OrthoSens</w:t>
      </w:r>
      <w:proofErr w:type="spellEnd"/>
      <w:r w:rsidRPr="002E6A21">
        <w:rPr>
          <w:rFonts w:asciiTheme="majorHAnsi" w:hAnsiTheme="majorHAnsi" w:cstheme="majorHAnsi"/>
          <w:sz w:val="22"/>
          <w:szCs w:val="22"/>
          <w:lang w:val="en-US"/>
        </w:rPr>
        <w:t xml:space="preserve"> SA</w:t>
      </w:r>
      <w:r>
        <w:rPr>
          <w:rFonts w:asciiTheme="majorHAnsi" w:hAnsiTheme="majorHAnsi" w:cstheme="majorHAnsi"/>
          <w:sz w:val="22"/>
          <w:szCs w:val="22"/>
          <w:lang w:val="en-US"/>
        </w:rPr>
        <w:t xml:space="preserve"> / </w:t>
      </w:r>
      <w:r w:rsidRPr="002E6A21">
        <w:rPr>
          <w:rFonts w:asciiTheme="majorHAnsi" w:hAnsiTheme="majorHAnsi" w:cstheme="majorHAnsi"/>
          <w:sz w:val="22"/>
          <w:szCs w:val="22"/>
          <w:lang w:val="en-US"/>
        </w:rPr>
        <w:t>Biel</w:t>
      </w:r>
      <w:r>
        <w:rPr>
          <w:rFonts w:asciiTheme="majorHAnsi" w:hAnsiTheme="majorHAnsi" w:cstheme="majorHAnsi"/>
          <w:sz w:val="22"/>
          <w:szCs w:val="22"/>
          <w:lang w:val="en-US"/>
        </w:rPr>
        <w:t xml:space="preserve"> (</w:t>
      </w:r>
      <w:r w:rsidRPr="002E6A21">
        <w:rPr>
          <w:rFonts w:asciiTheme="majorHAnsi" w:hAnsiTheme="majorHAnsi" w:cstheme="majorHAnsi"/>
          <w:sz w:val="22"/>
          <w:szCs w:val="22"/>
          <w:lang w:val="en-US"/>
        </w:rPr>
        <w:t>BE</w:t>
      </w:r>
      <w:r>
        <w:rPr>
          <w:rFonts w:asciiTheme="majorHAnsi" w:hAnsiTheme="majorHAnsi" w:cstheme="majorHAnsi"/>
          <w:sz w:val="22"/>
          <w:szCs w:val="22"/>
          <w:lang w:val="en-US"/>
        </w:rPr>
        <w:t>)</w:t>
      </w:r>
    </w:p>
    <w:p w14:paraId="4197D84C" w14:textId="77777777" w:rsidR="000472DB" w:rsidRPr="002E6A21" w:rsidRDefault="000472DB" w:rsidP="000472DB">
      <w:pPr>
        <w:rPr>
          <w:rFonts w:asciiTheme="majorHAnsi" w:hAnsiTheme="majorHAnsi" w:cstheme="majorHAnsi"/>
          <w:sz w:val="22"/>
          <w:szCs w:val="22"/>
          <w:lang w:val="en-US"/>
        </w:rPr>
      </w:pPr>
      <w:r w:rsidRPr="002E6A21">
        <w:rPr>
          <w:rFonts w:asciiTheme="majorHAnsi" w:hAnsiTheme="majorHAnsi" w:cstheme="majorHAnsi"/>
          <w:b/>
          <w:bCs/>
          <w:color w:val="000000"/>
          <w:sz w:val="22"/>
          <w:szCs w:val="22"/>
          <w:lang w:val="en-US"/>
        </w:rPr>
        <w:t>Sensors that track healing after orthopedic surgery</w:t>
      </w:r>
      <w:r w:rsidRPr="002E6A21">
        <w:rPr>
          <w:rFonts w:asciiTheme="majorHAnsi" w:hAnsiTheme="majorHAnsi" w:cstheme="majorHAnsi"/>
          <w:color w:val="000000"/>
          <w:sz w:val="22"/>
          <w:szCs w:val="22"/>
          <w:lang w:val="en-US"/>
        </w:rPr>
        <w:br/>
        <w:t xml:space="preserve">Orthopedic recovery is often monitored through occasional X-rays and patient self-reports, which can detect complications too late. </w:t>
      </w:r>
      <w:proofErr w:type="spellStart"/>
      <w:r w:rsidRPr="002E6A21">
        <w:rPr>
          <w:rFonts w:asciiTheme="majorHAnsi" w:hAnsiTheme="majorHAnsi" w:cstheme="majorHAnsi"/>
          <w:color w:val="000000"/>
          <w:sz w:val="22"/>
          <w:szCs w:val="22"/>
          <w:lang w:val="en-US"/>
        </w:rPr>
        <w:t>OrthoSens</w:t>
      </w:r>
      <w:proofErr w:type="spellEnd"/>
      <w:r w:rsidRPr="002E6A21">
        <w:rPr>
          <w:rFonts w:asciiTheme="majorHAnsi" w:hAnsiTheme="majorHAnsi" w:cstheme="majorHAnsi"/>
          <w:color w:val="000000"/>
          <w:sz w:val="22"/>
          <w:szCs w:val="22"/>
          <w:lang w:val="en-US"/>
        </w:rPr>
        <w:t xml:space="preserve"> turns standard orthopedic implants into connected devices that measure healing in real time. A tiny battery-free sensor inside the implant is powered by an external wearable and streams data on load, micro-motion risk, and bone fusion to the </w:t>
      </w:r>
      <w:proofErr w:type="spellStart"/>
      <w:r w:rsidRPr="002E6A21">
        <w:rPr>
          <w:rFonts w:asciiTheme="majorHAnsi" w:hAnsiTheme="majorHAnsi" w:cstheme="majorHAnsi"/>
          <w:color w:val="000000"/>
          <w:sz w:val="22"/>
          <w:szCs w:val="22"/>
          <w:lang w:val="en-US"/>
        </w:rPr>
        <w:t>SensApp</w:t>
      </w:r>
      <w:proofErr w:type="spellEnd"/>
      <w:r w:rsidRPr="002E6A21">
        <w:rPr>
          <w:rFonts w:asciiTheme="majorHAnsi" w:hAnsiTheme="majorHAnsi" w:cstheme="majorHAnsi"/>
          <w:color w:val="000000"/>
          <w:sz w:val="22"/>
          <w:szCs w:val="22"/>
          <w:lang w:val="en-US"/>
        </w:rPr>
        <w:t>. Surgeons and physiotherapists can track recovery through clear dashboards, while patients follow progress at home, enabling earlier interventions and reducing avoidable imaging, hospital visits, and revision surgeries.</w:t>
      </w:r>
    </w:p>
    <w:p w14:paraId="7951B825" w14:textId="77777777" w:rsidR="000472DB" w:rsidRPr="002E6A21" w:rsidRDefault="000472DB" w:rsidP="000472DB">
      <w:pPr>
        <w:rPr>
          <w:rFonts w:asciiTheme="majorHAnsi" w:hAnsiTheme="majorHAnsi" w:cstheme="majorHAnsi"/>
          <w:sz w:val="22"/>
          <w:szCs w:val="22"/>
          <w:lang w:val="en-US"/>
        </w:rPr>
      </w:pPr>
    </w:p>
    <w:p w14:paraId="4F1249CB"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Fonts w:asciiTheme="majorHAnsi" w:hAnsiTheme="majorHAnsi" w:cstheme="majorHAnsi"/>
          <w:color w:val="000000"/>
          <w:sz w:val="22"/>
          <w:szCs w:val="22"/>
          <w:lang w:val="en-US"/>
        </w:rPr>
        <w:t>Samuel Heiniger</w:t>
      </w:r>
      <w:r>
        <w:rPr>
          <w:rFonts w:asciiTheme="majorHAnsi" w:hAnsiTheme="majorHAnsi" w:cstheme="majorHAnsi"/>
          <w:color w:val="000000"/>
          <w:sz w:val="22"/>
          <w:szCs w:val="22"/>
          <w:lang w:val="en-US"/>
        </w:rPr>
        <w:t xml:space="preserve"> /</w:t>
      </w:r>
      <w:r w:rsidRPr="002E6A21">
        <w:rPr>
          <w:rFonts w:asciiTheme="majorHAnsi" w:hAnsiTheme="majorHAnsi" w:cstheme="majorHAnsi"/>
          <w:color w:val="000000"/>
          <w:sz w:val="22"/>
          <w:szCs w:val="22"/>
          <w:lang w:val="en-US"/>
        </w:rPr>
        <w:t xml:space="preserve"> Iron Energy AG</w:t>
      </w:r>
      <w:r>
        <w:rPr>
          <w:rFonts w:asciiTheme="majorHAnsi" w:hAnsiTheme="majorHAnsi" w:cstheme="majorHAnsi"/>
          <w:color w:val="000000"/>
          <w:sz w:val="22"/>
          <w:szCs w:val="22"/>
          <w:lang w:val="en-US"/>
        </w:rPr>
        <w:t xml:space="preserve"> / </w:t>
      </w:r>
      <w:r w:rsidRPr="002E6A21">
        <w:rPr>
          <w:rFonts w:asciiTheme="majorHAnsi" w:hAnsiTheme="majorHAnsi" w:cstheme="majorHAnsi"/>
          <w:color w:val="000000"/>
          <w:sz w:val="22"/>
          <w:szCs w:val="22"/>
          <w:lang w:val="en-US"/>
        </w:rPr>
        <w:t>Zurich</w:t>
      </w:r>
      <w:r>
        <w:rPr>
          <w:rFonts w:asciiTheme="majorHAnsi" w:hAnsiTheme="majorHAnsi" w:cstheme="majorHAnsi"/>
          <w:color w:val="000000"/>
          <w:sz w:val="22"/>
          <w:szCs w:val="22"/>
          <w:lang w:val="en-US"/>
        </w:rPr>
        <w:t xml:space="preserve"> (</w:t>
      </w:r>
      <w:r w:rsidRPr="002E6A21">
        <w:rPr>
          <w:rFonts w:asciiTheme="majorHAnsi" w:hAnsiTheme="majorHAnsi" w:cstheme="majorHAnsi"/>
          <w:color w:val="000000"/>
          <w:sz w:val="22"/>
          <w:szCs w:val="22"/>
          <w:lang w:val="en-US"/>
        </w:rPr>
        <w:t>ZH</w:t>
      </w:r>
      <w:r>
        <w:rPr>
          <w:rFonts w:asciiTheme="majorHAnsi" w:hAnsiTheme="majorHAnsi" w:cstheme="majorHAnsi"/>
          <w:color w:val="000000"/>
          <w:sz w:val="22"/>
          <w:szCs w:val="22"/>
          <w:lang w:val="en-US"/>
        </w:rPr>
        <w:t>)</w:t>
      </w:r>
      <w:r w:rsidRPr="002E6A21">
        <w:rPr>
          <w:rFonts w:asciiTheme="majorHAnsi" w:hAnsiTheme="majorHAnsi" w:cstheme="majorHAnsi"/>
          <w:color w:val="000000"/>
          <w:sz w:val="22"/>
          <w:szCs w:val="22"/>
          <w:lang w:val="en-US"/>
        </w:rPr>
        <w:br/>
      </w:r>
      <w:r w:rsidRPr="002E6A21">
        <w:rPr>
          <w:rFonts w:asciiTheme="majorHAnsi" w:hAnsiTheme="majorHAnsi" w:cstheme="majorHAnsi"/>
          <w:b/>
          <w:bCs/>
          <w:sz w:val="22"/>
          <w:szCs w:val="22"/>
          <w:lang w:val="en-US"/>
        </w:rPr>
        <w:t>Long-duration energy storage using iron oxide</w:t>
      </w:r>
    </w:p>
    <w:p w14:paraId="0BA5CF3C"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Fonts w:asciiTheme="majorHAnsi" w:hAnsiTheme="majorHAnsi" w:cstheme="majorHAnsi"/>
          <w:color w:val="000000"/>
          <w:sz w:val="22"/>
          <w:szCs w:val="22"/>
          <w:lang w:val="en-US"/>
        </w:rPr>
        <w:t>Renewable energy from solar and wind is produced when the sun shines or the wind blows, not necessarily when electricity is needed. This creates a growing need for large-scale, low-cost energy storage to balance supply and demand over longer periods, including across seasons. Iron Energy develops a storage technology that converts surplus electricity into hydrogen and stores it in iron. The hydrogen reduces iron oxide to metallic iron, allowing energy to be stored safely and cheaply. When electricity is needed again, the iron is oxidized with steam, producing hydrogen that can be converted back into electricity.</w:t>
      </w:r>
    </w:p>
    <w:p w14:paraId="358FF160" w14:textId="77777777" w:rsidR="000472DB" w:rsidRDefault="000472DB" w:rsidP="005748AC">
      <w:pPr>
        <w:widowControl w:val="0"/>
        <w:autoSpaceDE w:val="0"/>
        <w:autoSpaceDN w:val="0"/>
        <w:adjustRightInd w:val="0"/>
        <w:rPr>
          <w:rFonts w:asciiTheme="majorHAnsi" w:eastAsiaTheme="minorEastAsia" w:hAnsiTheme="majorHAnsi" w:cstheme="majorHAnsi"/>
          <w:bCs/>
          <w:color w:val="000000" w:themeColor="text1"/>
          <w:sz w:val="22"/>
          <w:szCs w:val="22"/>
          <w:lang w:val="en-US"/>
        </w:rPr>
      </w:pPr>
    </w:p>
    <w:p w14:paraId="650D9AE8"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de-DE"/>
        </w:rPr>
      </w:pPr>
      <w:proofErr w:type="spellStart"/>
      <w:r w:rsidRPr="002E6A21">
        <w:rPr>
          <w:rFonts w:asciiTheme="majorHAnsi" w:hAnsiTheme="majorHAnsi" w:cstheme="majorHAnsi"/>
          <w:color w:val="000000"/>
          <w:sz w:val="22"/>
          <w:szCs w:val="22"/>
          <w:lang w:val="de-DE"/>
        </w:rPr>
        <w:t>Seoho</w:t>
      </w:r>
      <w:proofErr w:type="spellEnd"/>
      <w:r w:rsidRPr="002E6A21">
        <w:rPr>
          <w:rFonts w:asciiTheme="majorHAnsi" w:hAnsiTheme="majorHAnsi" w:cstheme="majorHAnsi"/>
          <w:color w:val="000000"/>
          <w:sz w:val="22"/>
          <w:szCs w:val="22"/>
          <w:lang w:val="de-DE"/>
        </w:rPr>
        <w:t xml:space="preserve"> Jung / Chiral Nano AG / Dübendorf (ZH</w:t>
      </w:r>
      <w:r>
        <w:rPr>
          <w:rFonts w:asciiTheme="majorHAnsi" w:hAnsiTheme="majorHAnsi" w:cstheme="majorHAnsi"/>
          <w:color w:val="000000"/>
          <w:sz w:val="22"/>
          <w:szCs w:val="22"/>
          <w:lang w:val="de-DE"/>
        </w:rPr>
        <w:t>)</w:t>
      </w:r>
    </w:p>
    <w:p w14:paraId="55FC9CC8" w14:textId="77777777" w:rsidR="000472DB" w:rsidRPr="002E6A21" w:rsidRDefault="000472DB" w:rsidP="000472DB">
      <w:pPr>
        <w:pStyle w:val="NormalWeb"/>
        <w:spacing w:before="0" w:beforeAutospacing="0" w:after="0" w:afterAutospacing="0"/>
        <w:rPr>
          <w:rFonts w:asciiTheme="majorHAnsi" w:hAnsiTheme="majorHAnsi" w:cstheme="majorHAnsi"/>
          <w:b/>
          <w:bCs/>
          <w:color w:val="000000"/>
          <w:sz w:val="22"/>
          <w:szCs w:val="22"/>
          <w:lang w:val="en-US"/>
        </w:rPr>
      </w:pPr>
      <w:r w:rsidRPr="002E6A21">
        <w:rPr>
          <w:rFonts w:asciiTheme="majorHAnsi" w:hAnsiTheme="majorHAnsi" w:cstheme="majorHAnsi"/>
          <w:b/>
          <w:bCs/>
          <w:color w:val="000000"/>
          <w:sz w:val="22"/>
          <w:szCs w:val="22"/>
          <w:lang w:val="en-US"/>
        </w:rPr>
        <w:t>Post-silicon semiconductors with nanomaterials</w:t>
      </w:r>
    </w:p>
    <w:p w14:paraId="57179114"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Fonts w:asciiTheme="majorHAnsi" w:hAnsiTheme="majorHAnsi" w:cstheme="majorHAnsi"/>
          <w:color w:val="000000"/>
          <w:sz w:val="22"/>
          <w:szCs w:val="22"/>
          <w:lang w:val="en-US"/>
        </w:rPr>
        <w:t>The semiconductor industry is approaching the physical limits of silicon while demand for computing power continues to grow. Nanomaterials such as carbon nanotubes promise faster and more energy-efficient transistors, but existing production methods cannot scale to industrial manufacturing. Chiral Nano develops equipment that integrates nanomaterials into chips with high precision. Its patented process grows high-quality nanomaterials, selects the best structures using automated microscopy and AI, and transfers them robotically onto wafers. This enables semiconductor manufacturers to build post-silicon chips for future technologies such as AI and quantum computing.</w:t>
      </w:r>
    </w:p>
    <w:p w14:paraId="5BE115C9" w14:textId="77777777" w:rsidR="000472DB" w:rsidRDefault="000472DB" w:rsidP="005748AC">
      <w:pPr>
        <w:widowControl w:val="0"/>
        <w:autoSpaceDE w:val="0"/>
        <w:autoSpaceDN w:val="0"/>
        <w:adjustRightInd w:val="0"/>
        <w:rPr>
          <w:rFonts w:asciiTheme="majorHAnsi" w:eastAsiaTheme="minorEastAsia" w:hAnsiTheme="majorHAnsi" w:cstheme="majorHAnsi"/>
          <w:bCs/>
          <w:color w:val="000000" w:themeColor="text1"/>
          <w:sz w:val="22"/>
          <w:szCs w:val="22"/>
          <w:lang w:val="en-US"/>
        </w:rPr>
      </w:pPr>
    </w:p>
    <w:p w14:paraId="1DA3A23F" w14:textId="77777777" w:rsidR="000472DB" w:rsidRPr="002E6A21" w:rsidRDefault="000472DB" w:rsidP="000472DB">
      <w:pPr>
        <w:pStyle w:val="NormalWeb"/>
        <w:spacing w:before="0" w:beforeAutospacing="0" w:after="0" w:afterAutospacing="0"/>
        <w:rPr>
          <w:rFonts w:asciiTheme="majorHAnsi" w:hAnsiTheme="majorHAnsi" w:cstheme="majorHAnsi"/>
          <w:sz w:val="22"/>
          <w:szCs w:val="22"/>
          <w:lang w:val="en-US"/>
        </w:rPr>
      </w:pPr>
      <w:r w:rsidRPr="002E6A21">
        <w:rPr>
          <w:rFonts w:asciiTheme="majorHAnsi" w:hAnsiTheme="majorHAnsi" w:cstheme="majorHAnsi"/>
          <w:sz w:val="22"/>
          <w:szCs w:val="22"/>
          <w:lang w:val="en-US"/>
        </w:rPr>
        <w:t xml:space="preserve">Sébastien Le </w:t>
      </w:r>
      <w:proofErr w:type="spellStart"/>
      <w:r w:rsidRPr="002E6A21">
        <w:rPr>
          <w:rFonts w:asciiTheme="majorHAnsi" w:hAnsiTheme="majorHAnsi" w:cstheme="majorHAnsi"/>
          <w:sz w:val="22"/>
          <w:szCs w:val="22"/>
          <w:lang w:val="en-US"/>
        </w:rPr>
        <w:t>Fouest</w:t>
      </w:r>
      <w:proofErr w:type="spellEnd"/>
      <w:r>
        <w:rPr>
          <w:rFonts w:asciiTheme="majorHAnsi" w:hAnsiTheme="majorHAnsi" w:cstheme="majorHAnsi"/>
          <w:sz w:val="22"/>
          <w:szCs w:val="22"/>
          <w:lang w:val="en-US"/>
        </w:rPr>
        <w:t xml:space="preserve"> / </w:t>
      </w:r>
      <w:proofErr w:type="spellStart"/>
      <w:r w:rsidRPr="002E6A21">
        <w:rPr>
          <w:rFonts w:asciiTheme="majorHAnsi" w:hAnsiTheme="majorHAnsi" w:cstheme="majorHAnsi"/>
          <w:sz w:val="22"/>
          <w:szCs w:val="22"/>
          <w:lang w:val="en-US"/>
        </w:rPr>
        <w:t>Windworks</w:t>
      </w:r>
      <w:proofErr w:type="spellEnd"/>
      <w:r w:rsidRPr="002E6A21">
        <w:rPr>
          <w:rFonts w:asciiTheme="majorHAnsi" w:hAnsiTheme="majorHAnsi" w:cstheme="majorHAnsi"/>
          <w:sz w:val="22"/>
          <w:szCs w:val="22"/>
          <w:lang w:val="en-US"/>
        </w:rPr>
        <w:t xml:space="preserve"> SA</w:t>
      </w:r>
      <w:r>
        <w:rPr>
          <w:rFonts w:asciiTheme="majorHAnsi" w:hAnsiTheme="majorHAnsi" w:cstheme="majorHAnsi"/>
          <w:sz w:val="22"/>
          <w:szCs w:val="22"/>
          <w:lang w:val="en-US"/>
        </w:rPr>
        <w:t xml:space="preserve"> / </w:t>
      </w:r>
      <w:r w:rsidRPr="002E6A21">
        <w:rPr>
          <w:rFonts w:asciiTheme="majorHAnsi" w:hAnsiTheme="majorHAnsi" w:cstheme="majorHAnsi"/>
          <w:sz w:val="22"/>
          <w:szCs w:val="22"/>
          <w:lang w:val="en-US"/>
        </w:rPr>
        <w:t>Lausanne</w:t>
      </w:r>
      <w:r>
        <w:rPr>
          <w:rFonts w:asciiTheme="majorHAnsi" w:hAnsiTheme="majorHAnsi" w:cstheme="majorHAnsi"/>
          <w:sz w:val="22"/>
          <w:szCs w:val="22"/>
          <w:lang w:val="en-US"/>
        </w:rPr>
        <w:t xml:space="preserve"> (</w:t>
      </w:r>
      <w:r w:rsidRPr="002E6A21">
        <w:rPr>
          <w:rFonts w:asciiTheme="majorHAnsi" w:hAnsiTheme="majorHAnsi" w:cstheme="majorHAnsi"/>
          <w:sz w:val="22"/>
          <w:szCs w:val="22"/>
          <w:lang w:val="en-US"/>
        </w:rPr>
        <w:t>VD</w:t>
      </w:r>
      <w:r>
        <w:rPr>
          <w:rFonts w:asciiTheme="majorHAnsi" w:hAnsiTheme="majorHAnsi" w:cstheme="majorHAnsi"/>
          <w:sz w:val="22"/>
          <w:szCs w:val="22"/>
          <w:lang w:val="en-US"/>
        </w:rPr>
        <w:t>)</w:t>
      </w:r>
    </w:p>
    <w:p w14:paraId="29940482" w14:textId="77777777" w:rsidR="000472DB" w:rsidRPr="002E6A21" w:rsidRDefault="000472DB" w:rsidP="000472DB">
      <w:pPr>
        <w:pStyle w:val="NormalWeb"/>
        <w:spacing w:before="0" w:beforeAutospacing="0" w:after="0" w:afterAutospacing="0"/>
        <w:rPr>
          <w:rFonts w:asciiTheme="majorHAnsi" w:hAnsiTheme="majorHAnsi" w:cstheme="majorHAnsi"/>
          <w:b/>
          <w:bCs/>
          <w:sz w:val="22"/>
          <w:szCs w:val="22"/>
          <w:lang w:val="en-US"/>
        </w:rPr>
      </w:pPr>
      <w:r w:rsidRPr="002E6A21">
        <w:rPr>
          <w:rFonts w:asciiTheme="majorHAnsi" w:hAnsiTheme="majorHAnsi" w:cstheme="majorHAnsi"/>
          <w:b/>
          <w:bCs/>
          <w:color w:val="000000"/>
          <w:sz w:val="22"/>
          <w:szCs w:val="22"/>
          <w:lang w:val="en-US"/>
        </w:rPr>
        <w:t xml:space="preserve">Smart vertical-axis wind turbines to generate local power </w:t>
      </w:r>
    </w:p>
    <w:p w14:paraId="2E7DBCDB"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Fonts w:asciiTheme="majorHAnsi" w:hAnsiTheme="majorHAnsi" w:cstheme="majorHAnsi"/>
          <w:color w:val="000000"/>
          <w:sz w:val="22"/>
          <w:szCs w:val="22"/>
          <w:lang w:val="en-US"/>
        </w:rPr>
        <w:t xml:space="preserve">Wind energy remains underused in many regions as large wind farms face long approval processes, high infrastructure costs, and local opposition. At the same time, farms, municipalities, and small businesses investing in solar power face electricity shortages in winter and at night. </w:t>
      </w:r>
      <w:proofErr w:type="spellStart"/>
      <w:r w:rsidRPr="002E6A21">
        <w:rPr>
          <w:rFonts w:asciiTheme="majorHAnsi" w:hAnsiTheme="majorHAnsi" w:cstheme="majorHAnsi"/>
          <w:color w:val="000000"/>
          <w:sz w:val="22"/>
          <w:szCs w:val="22"/>
          <w:lang w:val="en-US"/>
        </w:rPr>
        <w:t>Windworks</w:t>
      </w:r>
      <w:proofErr w:type="spellEnd"/>
      <w:r w:rsidRPr="002E6A21">
        <w:rPr>
          <w:rFonts w:asciiTheme="majorHAnsi" w:hAnsiTheme="majorHAnsi" w:cstheme="majorHAnsi"/>
          <w:color w:val="000000"/>
          <w:sz w:val="22"/>
          <w:szCs w:val="22"/>
          <w:lang w:val="en-US"/>
        </w:rPr>
        <w:t xml:space="preserve"> develops compact </w:t>
      </w:r>
      <w:r w:rsidRPr="002E6A21">
        <w:rPr>
          <w:rFonts w:asciiTheme="majorHAnsi" w:hAnsiTheme="majorHAnsi" w:cstheme="majorHAnsi"/>
          <w:color w:val="000000"/>
          <w:sz w:val="22"/>
          <w:szCs w:val="22"/>
          <w:lang w:val="en-US"/>
        </w:rPr>
        <w:lastRenderedPageBreak/>
        <w:t>vertical-axis turbines for on-site power generation. Its key innovation is real-time blade pitch control: each blade adjusts its orientation using onboard sensors and a proprietary algorithm that adapts to changing wind conditions, increasing energy yield and turbine lifetime. Quiet systems under 30 meters can typically be permitted within a year.</w:t>
      </w:r>
    </w:p>
    <w:p w14:paraId="28C2D7EE"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p>
    <w:p w14:paraId="55E28C0B" w14:textId="77777777" w:rsidR="000472DB" w:rsidRPr="002E6A21" w:rsidRDefault="000472DB" w:rsidP="000472DB">
      <w:pPr>
        <w:pStyle w:val="NormalWeb"/>
        <w:spacing w:before="0" w:beforeAutospacing="0" w:after="0" w:afterAutospacing="0"/>
        <w:rPr>
          <w:rFonts w:asciiTheme="majorHAnsi" w:hAnsiTheme="majorHAnsi" w:cstheme="majorHAnsi"/>
          <w:sz w:val="22"/>
          <w:szCs w:val="22"/>
          <w:lang w:val="de-DE"/>
        </w:rPr>
      </w:pPr>
      <w:r w:rsidRPr="002E6A21">
        <w:rPr>
          <w:rFonts w:asciiTheme="majorHAnsi" w:hAnsiTheme="majorHAnsi" w:cstheme="majorHAnsi"/>
          <w:color w:val="000000"/>
          <w:sz w:val="22"/>
          <w:szCs w:val="22"/>
          <w:lang w:val="de-DE"/>
        </w:rPr>
        <w:t xml:space="preserve">Hagen Lihl / </w:t>
      </w:r>
      <w:proofErr w:type="spellStart"/>
      <w:r w:rsidRPr="002E6A21">
        <w:rPr>
          <w:rFonts w:asciiTheme="majorHAnsi" w:hAnsiTheme="majorHAnsi" w:cstheme="majorHAnsi"/>
          <w:sz w:val="22"/>
          <w:szCs w:val="22"/>
          <w:lang w:val="de-DE"/>
        </w:rPr>
        <w:t>UpGrid</w:t>
      </w:r>
      <w:proofErr w:type="spellEnd"/>
      <w:r w:rsidRPr="002E6A21">
        <w:rPr>
          <w:rFonts w:asciiTheme="majorHAnsi" w:hAnsiTheme="majorHAnsi" w:cstheme="majorHAnsi"/>
          <w:sz w:val="22"/>
          <w:szCs w:val="22"/>
          <w:lang w:val="de-DE"/>
        </w:rPr>
        <w:t xml:space="preserve"> AG</w:t>
      </w:r>
      <w:r>
        <w:rPr>
          <w:rFonts w:asciiTheme="majorHAnsi" w:hAnsiTheme="majorHAnsi" w:cstheme="majorHAnsi"/>
          <w:sz w:val="22"/>
          <w:szCs w:val="22"/>
          <w:lang w:val="de-DE"/>
        </w:rPr>
        <w:t xml:space="preserve"> /</w:t>
      </w:r>
      <w:r w:rsidRPr="002E6A21">
        <w:rPr>
          <w:rFonts w:asciiTheme="majorHAnsi" w:hAnsiTheme="majorHAnsi" w:cstheme="majorHAnsi"/>
          <w:sz w:val="22"/>
          <w:szCs w:val="22"/>
          <w:lang w:val="de-DE"/>
        </w:rPr>
        <w:t xml:space="preserve"> Baar</w:t>
      </w:r>
      <w:r>
        <w:rPr>
          <w:rFonts w:asciiTheme="majorHAnsi" w:hAnsiTheme="majorHAnsi" w:cstheme="majorHAnsi"/>
          <w:sz w:val="22"/>
          <w:szCs w:val="22"/>
          <w:lang w:val="de-DE"/>
        </w:rPr>
        <w:t xml:space="preserve"> (</w:t>
      </w:r>
      <w:r w:rsidRPr="002E6A21">
        <w:rPr>
          <w:rFonts w:asciiTheme="majorHAnsi" w:hAnsiTheme="majorHAnsi" w:cstheme="majorHAnsi"/>
          <w:sz w:val="22"/>
          <w:szCs w:val="22"/>
          <w:lang w:val="de-DE"/>
        </w:rPr>
        <w:t>ZG</w:t>
      </w:r>
      <w:r>
        <w:rPr>
          <w:rFonts w:asciiTheme="majorHAnsi" w:hAnsiTheme="majorHAnsi" w:cstheme="majorHAnsi"/>
          <w:sz w:val="22"/>
          <w:szCs w:val="22"/>
          <w:lang w:val="de-DE"/>
        </w:rPr>
        <w:t>)</w:t>
      </w:r>
    </w:p>
    <w:p w14:paraId="6F235FE1"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Style w:val="Strong"/>
          <w:rFonts w:asciiTheme="majorHAnsi" w:eastAsiaTheme="majorEastAsia" w:hAnsiTheme="majorHAnsi" w:cstheme="majorHAnsi"/>
          <w:color w:val="000000"/>
          <w:sz w:val="22"/>
          <w:szCs w:val="22"/>
          <w:lang w:val="en-US"/>
        </w:rPr>
        <w:t>Software to connect and manage local renewable energy</w:t>
      </w:r>
    </w:p>
    <w:p w14:paraId="3B222B6E"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Fonts w:asciiTheme="majorHAnsi" w:hAnsiTheme="majorHAnsi" w:cstheme="majorHAnsi"/>
          <w:color w:val="000000"/>
          <w:sz w:val="22"/>
          <w:szCs w:val="22"/>
          <w:lang w:val="en-US"/>
        </w:rPr>
        <w:t xml:space="preserve">As more homes and businesses install solar panels, electricity is increasingly produced locally. But today’s energy markets are not designed to manage this local, decentralized production efficiently. </w:t>
      </w:r>
      <w:proofErr w:type="spellStart"/>
      <w:r w:rsidRPr="002E6A21">
        <w:rPr>
          <w:rFonts w:asciiTheme="majorHAnsi" w:hAnsiTheme="majorHAnsi" w:cstheme="majorHAnsi"/>
          <w:color w:val="000000"/>
          <w:sz w:val="22"/>
          <w:szCs w:val="22"/>
          <w:lang w:val="en-US"/>
        </w:rPr>
        <w:t>UpGrid</w:t>
      </w:r>
      <w:proofErr w:type="spellEnd"/>
      <w:r w:rsidRPr="002E6A21">
        <w:rPr>
          <w:rFonts w:asciiTheme="majorHAnsi" w:hAnsiTheme="majorHAnsi" w:cstheme="majorHAnsi"/>
          <w:color w:val="000000"/>
          <w:sz w:val="22"/>
          <w:szCs w:val="22"/>
          <w:lang w:val="en-US"/>
        </w:rPr>
        <w:t xml:space="preserve"> develops a software platform that connects solar systems, batteries, and other local energy assets. The platform helps households, companies, and energy providers control when electricity is used, stored, or sold. By automating trading, billing, and coordination, </w:t>
      </w:r>
      <w:proofErr w:type="spellStart"/>
      <w:r w:rsidRPr="002E6A21">
        <w:rPr>
          <w:rFonts w:asciiTheme="majorHAnsi" w:hAnsiTheme="majorHAnsi" w:cstheme="majorHAnsi"/>
          <w:color w:val="000000"/>
          <w:sz w:val="22"/>
          <w:szCs w:val="22"/>
          <w:lang w:val="en-US"/>
        </w:rPr>
        <w:t>UpGrid</w:t>
      </w:r>
      <w:proofErr w:type="spellEnd"/>
      <w:r w:rsidRPr="002E6A21">
        <w:rPr>
          <w:rFonts w:asciiTheme="majorHAnsi" w:hAnsiTheme="majorHAnsi" w:cstheme="majorHAnsi"/>
          <w:color w:val="000000"/>
          <w:sz w:val="22"/>
          <w:szCs w:val="22"/>
          <w:lang w:val="en-US"/>
        </w:rPr>
        <w:t xml:space="preserve"> allows locally produced energy to be used more efficiently. This increases self-consumption, stabilizes prices, and makes renewable energy investments more attractive.</w:t>
      </w:r>
    </w:p>
    <w:p w14:paraId="28E8FBFF" w14:textId="77777777" w:rsidR="000472DB" w:rsidRDefault="000472DB" w:rsidP="000472DB">
      <w:pPr>
        <w:pStyle w:val="NormalWeb"/>
        <w:spacing w:before="0" w:beforeAutospacing="0" w:after="0" w:afterAutospacing="0"/>
        <w:rPr>
          <w:rFonts w:asciiTheme="majorHAnsi" w:hAnsiTheme="majorHAnsi" w:cstheme="majorHAnsi"/>
          <w:color w:val="000000"/>
          <w:sz w:val="22"/>
          <w:szCs w:val="22"/>
          <w:lang w:val="en-US"/>
        </w:rPr>
      </w:pPr>
    </w:p>
    <w:p w14:paraId="0D1821BC" w14:textId="77777777" w:rsidR="000472DB" w:rsidRPr="002E6A21" w:rsidRDefault="000472DB" w:rsidP="000472DB">
      <w:pPr>
        <w:pStyle w:val="NormalWeb"/>
        <w:spacing w:before="0" w:beforeAutospacing="0" w:after="0" w:afterAutospacing="0"/>
        <w:rPr>
          <w:rFonts w:asciiTheme="majorHAnsi" w:hAnsiTheme="majorHAnsi" w:cstheme="majorHAnsi"/>
          <w:sz w:val="22"/>
          <w:szCs w:val="22"/>
          <w:lang w:val="en-US"/>
        </w:rPr>
      </w:pPr>
      <w:r w:rsidRPr="002E6A21">
        <w:rPr>
          <w:rFonts w:asciiTheme="majorHAnsi" w:hAnsiTheme="majorHAnsi" w:cstheme="majorHAnsi"/>
          <w:color w:val="000000"/>
          <w:sz w:val="22"/>
          <w:szCs w:val="22"/>
          <w:lang w:val="en-US"/>
        </w:rPr>
        <w:t xml:space="preserve">Giancarlo </w:t>
      </w:r>
      <w:r w:rsidRPr="002E6A21">
        <w:rPr>
          <w:rFonts w:asciiTheme="majorHAnsi" w:hAnsiTheme="majorHAnsi" w:cstheme="majorHAnsi"/>
          <w:sz w:val="22"/>
          <w:szCs w:val="22"/>
          <w:lang w:val="en-US"/>
        </w:rPr>
        <w:t>Mattiello</w:t>
      </w:r>
      <w:r>
        <w:rPr>
          <w:rFonts w:asciiTheme="majorHAnsi" w:hAnsiTheme="majorHAnsi" w:cstheme="majorHAnsi"/>
          <w:sz w:val="22"/>
          <w:szCs w:val="22"/>
          <w:lang w:val="en-US"/>
        </w:rPr>
        <w:t xml:space="preserve"> / </w:t>
      </w:r>
      <w:proofErr w:type="spellStart"/>
      <w:r w:rsidRPr="002E6A21">
        <w:rPr>
          <w:rFonts w:asciiTheme="majorHAnsi" w:hAnsiTheme="majorHAnsi" w:cstheme="majorHAnsi"/>
          <w:sz w:val="22"/>
          <w:szCs w:val="22"/>
          <w:lang w:val="en-US"/>
        </w:rPr>
        <w:t>Cria</w:t>
      </w:r>
      <w:proofErr w:type="spellEnd"/>
      <w:r w:rsidRPr="002E6A21">
        <w:rPr>
          <w:rFonts w:asciiTheme="majorHAnsi" w:hAnsiTheme="majorHAnsi" w:cstheme="majorHAnsi"/>
          <w:sz w:val="22"/>
          <w:szCs w:val="22"/>
          <w:lang w:val="en-US"/>
        </w:rPr>
        <w:t xml:space="preserve"> Technologies SA</w:t>
      </w:r>
      <w:r>
        <w:rPr>
          <w:rFonts w:asciiTheme="majorHAnsi" w:hAnsiTheme="majorHAnsi" w:cstheme="majorHAnsi"/>
          <w:sz w:val="22"/>
          <w:szCs w:val="22"/>
          <w:lang w:val="en-US"/>
        </w:rPr>
        <w:t xml:space="preserve"> / </w:t>
      </w:r>
      <w:r w:rsidRPr="002E6A21">
        <w:rPr>
          <w:rFonts w:asciiTheme="majorHAnsi" w:hAnsiTheme="majorHAnsi" w:cstheme="majorHAnsi"/>
          <w:sz w:val="22"/>
          <w:szCs w:val="22"/>
          <w:lang w:val="en-US"/>
        </w:rPr>
        <w:t>Plan-les-</w:t>
      </w:r>
      <w:proofErr w:type="spellStart"/>
      <w:r w:rsidRPr="002E6A21">
        <w:rPr>
          <w:rFonts w:asciiTheme="majorHAnsi" w:hAnsiTheme="majorHAnsi" w:cstheme="majorHAnsi"/>
          <w:sz w:val="22"/>
          <w:szCs w:val="22"/>
          <w:lang w:val="en-US"/>
        </w:rPr>
        <w:t>Ouates</w:t>
      </w:r>
      <w:proofErr w:type="spellEnd"/>
      <w:r>
        <w:rPr>
          <w:rFonts w:asciiTheme="majorHAnsi" w:hAnsiTheme="majorHAnsi" w:cstheme="majorHAnsi"/>
          <w:sz w:val="22"/>
          <w:szCs w:val="22"/>
          <w:lang w:val="en-US"/>
        </w:rPr>
        <w:t xml:space="preserve"> (</w:t>
      </w:r>
      <w:r w:rsidRPr="002E6A21">
        <w:rPr>
          <w:rFonts w:asciiTheme="majorHAnsi" w:hAnsiTheme="majorHAnsi" w:cstheme="majorHAnsi"/>
          <w:sz w:val="22"/>
          <w:szCs w:val="22"/>
          <w:lang w:val="en-US"/>
        </w:rPr>
        <w:t>GE</w:t>
      </w:r>
      <w:r>
        <w:rPr>
          <w:rFonts w:asciiTheme="majorHAnsi" w:hAnsiTheme="majorHAnsi" w:cstheme="majorHAnsi"/>
          <w:sz w:val="22"/>
          <w:szCs w:val="22"/>
          <w:lang w:val="en-US"/>
        </w:rPr>
        <w:t>)</w:t>
      </w:r>
    </w:p>
    <w:p w14:paraId="71D2D055"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Style w:val="Strong"/>
          <w:rFonts w:asciiTheme="majorHAnsi" w:eastAsiaTheme="majorEastAsia" w:hAnsiTheme="majorHAnsi" w:cstheme="majorHAnsi"/>
          <w:color w:val="000000"/>
          <w:sz w:val="22"/>
          <w:szCs w:val="22"/>
          <w:lang w:val="en-US"/>
        </w:rPr>
        <w:t>High-vacuum containers for reliable transport of sensitive biological materials</w:t>
      </w:r>
    </w:p>
    <w:p w14:paraId="3F8F3F12" w14:textId="77777777" w:rsidR="000472DB" w:rsidRPr="002E6A21" w:rsidRDefault="000472DB" w:rsidP="000472DB">
      <w:pPr>
        <w:pStyle w:val="NormalWeb"/>
        <w:spacing w:before="0" w:beforeAutospacing="0" w:after="0" w:afterAutospacing="0"/>
        <w:rPr>
          <w:rFonts w:asciiTheme="majorHAnsi" w:hAnsiTheme="majorHAnsi" w:cstheme="majorHAnsi"/>
          <w:sz w:val="22"/>
          <w:szCs w:val="22"/>
          <w:lang w:val="en-US"/>
        </w:rPr>
      </w:pPr>
      <w:r w:rsidRPr="002E6A21">
        <w:rPr>
          <w:rFonts w:asciiTheme="majorHAnsi" w:hAnsiTheme="majorHAnsi" w:cstheme="majorHAnsi"/>
          <w:color w:val="000000"/>
          <w:sz w:val="22"/>
          <w:szCs w:val="22"/>
          <w:lang w:val="en-US"/>
        </w:rPr>
        <w:t xml:space="preserve">Modern therapies such as cell and gene treatments, IVF samples, stem cells, and advanced diagnostics require extremely stable temperature conditions during transport. Yet many shipments still rely on dry ice, which is difficult to handle and prone to temperature fluctuations that can compromise valuable therapies. </w:t>
      </w:r>
      <w:proofErr w:type="spellStart"/>
      <w:r w:rsidRPr="002E6A21">
        <w:rPr>
          <w:rFonts w:asciiTheme="majorHAnsi" w:hAnsiTheme="majorHAnsi" w:cstheme="majorHAnsi"/>
          <w:color w:val="000000"/>
          <w:sz w:val="22"/>
          <w:szCs w:val="22"/>
          <w:lang w:val="en-US"/>
        </w:rPr>
        <w:t>Crìa</w:t>
      </w:r>
      <w:proofErr w:type="spellEnd"/>
      <w:r w:rsidRPr="002E6A21">
        <w:rPr>
          <w:rFonts w:asciiTheme="majorHAnsi" w:hAnsiTheme="majorHAnsi" w:cstheme="majorHAnsi"/>
          <w:color w:val="000000"/>
          <w:sz w:val="22"/>
          <w:szCs w:val="22"/>
          <w:lang w:val="en-US"/>
        </w:rPr>
        <w:t xml:space="preserve"> Technologies develops high-vacuum insulated containers that dramatically reduce heat transfer. Its first product, </w:t>
      </w:r>
      <w:proofErr w:type="spellStart"/>
      <w:r w:rsidRPr="002E6A21">
        <w:rPr>
          <w:rFonts w:asciiTheme="majorHAnsi" w:hAnsiTheme="majorHAnsi" w:cstheme="majorHAnsi"/>
          <w:color w:val="000000"/>
          <w:sz w:val="22"/>
          <w:szCs w:val="22"/>
          <w:lang w:val="en-US"/>
        </w:rPr>
        <w:t>Crìa</w:t>
      </w:r>
      <w:proofErr w:type="spellEnd"/>
      <w:r w:rsidRPr="002E6A21">
        <w:rPr>
          <w:rFonts w:asciiTheme="majorHAnsi" w:hAnsiTheme="majorHAnsi" w:cstheme="majorHAnsi"/>
          <w:color w:val="000000"/>
          <w:sz w:val="22"/>
          <w:szCs w:val="22"/>
          <w:lang w:val="en-US"/>
        </w:rPr>
        <w:t xml:space="preserve"> Go, is shoulder-carriable, cabin-compatible, and operates with reusable ice packs instead of dry ice. It offers cryogenic-level performance while remaining simple to ship with standard couriers.</w:t>
      </w:r>
    </w:p>
    <w:p w14:paraId="407EF373" w14:textId="77777777" w:rsidR="000472DB" w:rsidRDefault="000472DB" w:rsidP="005748AC">
      <w:pPr>
        <w:widowControl w:val="0"/>
        <w:autoSpaceDE w:val="0"/>
        <w:autoSpaceDN w:val="0"/>
        <w:adjustRightInd w:val="0"/>
        <w:rPr>
          <w:rFonts w:asciiTheme="majorHAnsi" w:eastAsiaTheme="minorEastAsia" w:hAnsiTheme="majorHAnsi" w:cstheme="majorHAnsi"/>
          <w:bCs/>
          <w:color w:val="000000" w:themeColor="text1"/>
          <w:sz w:val="22"/>
          <w:szCs w:val="22"/>
          <w:lang w:val="en-US"/>
        </w:rPr>
      </w:pPr>
    </w:p>
    <w:p w14:paraId="53F135B3" w14:textId="77777777" w:rsidR="000472DB" w:rsidRPr="002E6A21" w:rsidRDefault="000472DB" w:rsidP="000472DB">
      <w:pPr>
        <w:pStyle w:val="NormalWeb"/>
        <w:spacing w:before="0" w:beforeAutospacing="0" w:after="0" w:afterAutospacing="0"/>
        <w:rPr>
          <w:rFonts w:asciiTheme="majorHAnsi" w:hAnsiTheme="majorHAnsi" w:cstheme="majorHAnsi"/>
          <w:sz w:val="22"/>
          <w:szCs w:val="22"/>
          <w:lang w:val="de-DE"/>
        </w:rPr>
      </w:pPr>
      <w:r w:rsidRPr="002E6A21">
        <w:rPr>
          <w:rFonts w:asciiTheme="majorHAnsi" w:hAnsiTheme="majorHAnsi" w:cstheme="majorHAnsi"/>
          <w:color w:val="000000"/>
          <w:sz w:val="22"/>
          <w:szCs w:val="22"/>
          <w:lang w:val="de-DE"/>
        </w:rPr>
        <w:t>Robert Schreiber</w:t>
      </w:r>
      <w:r>
        <w:rPr>
          <w:rFonts w:asciiTheme="majorHAnsi" w:hAnsiTheme="majorHAnsi" w:cstheme="majorHAnsi"/>
          <w:color w:val="000000"/>
          <w:sz w:val="22"/>
          <w:szCs w:val="22"/>
          <w:lang w:val="de-DE"/>
        </w:rPr>
        <w:t xml:space="preserve"> / </w:t>
      </w:r>
      <w:proofErr w:type="spellStart"/>
      <w:r w:rsidRPr="002E6A21">
        <w:rPr>
          <w:rFonts w:asciiTheme="majorHAnsi" w:hAnsiTheme="majorHAnsi" w:cstheme="majorHAnsi"/>
          <w:sz w:val="22"/>
          <w:szCs w:val="22"/>
          <w:lang w:val="de-DE"/>
        </w:rPr>
        <w:t>Alpinasana</w:t>
      </w:r>
      <w:proofErr w:type="spellEnd"/>
      <w:r w:rsidRPr="002E6A21">
        <w:rPr>
          <w:rFonts w:asciiTheme="majorHAnsi" w:hAnsiTheme="majorHAnsi" w:cstheme="majorHAnsi"/>
          <w:sz w:val="22"/>
          <w:szCs w:val="22"/>
          <w:lang w:val="de-DE"/>
        </w:rPr>
        <w:t xml:space="preserve"> AG</w:t>
      </w:r>
      <w:r>
        <w:rPr>
          <w:rFonts w:asciiTheme="majorHAnsi" w:hAnsiTheme="majorHAnsi" w:cstheme="majorHAnsi"/>
          <w:sz w:val="22"/>
          <w:szCs w:val="22"/>
          <w:lang w:val="de-DE"/>
        </w:rPr>
        <w:t xml:space="preserve"> / </w:t>
      </w:r>
      <w:proofErr w:type="spellStart"/>
      <w:r>
        <w:rPr>
          <w:rFonts w:asciiTheme="majorHAnsi" w:hAnsiTheme="majorHAnsi" w:cstheme="majorHAnsi"/>
          <w:sz w:val="22"/>
          <w:szCs w:val="22"/>
          <w:lang w:val="de-DE"/>
        </w:rPr>
        <w:t>Zurich</w:t>
      </w:r>
      <w:proofErr w:type="spellEnd"/>
      <w:r>
        <w:rPr>
          <w:rFonts w:asciiTheme="majorHAnsi" w:hAnsiTheme="majorHAnsi" w:cstheme="majorHAnsi"/>
          <w:sz w:val="22"/>
          <w:szCs w:val="22"/>
          <w:lang w:val="de-DE"/>
        </w:rPr>
        <w:t xml:space="preserve"> (</w:t>
      </w:r>
      <w:r w:rsidRPr="002E6A21">
        <w:rPr>
          <w:rFonts w:asciiTheme="majorHAnsi" w:hAnsiTheme="majorHAnsi" w:cstheme="majorHAnsi"/>
          <w:sz w:val="22"/>
          <w:szCs w:val="22"/>
          <w:lang w:val="de-DE"/>
        </w:rPr>
        <w:t>ZH</w:t>
      </w:r>
      <w:r>
        <w:rPr>
          <w:rFonts w:asciiTheme="majorHAnsi" w:hAnsiTheme="majorHAnsi" w:cstheme="majorHAnsi"/>
          <w:sz w:val="22"/>
          <w:szCs w:val="22"/>
          <w:lang w:val="de-DE"/>
        </w:rPr>
        <w:t>)</w:t>
      </w:r>
    </w:p>
    <w:p w14:paraId="67A5EB3E"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Style w:val="Strong"/>
          <w:rFonts w:asciiTheme="majorHAnsi" w:eastAsiaTheme="majorEastAsia" w:hAnsiTheme="majorHAnsi" w:cstheme="majorHAnsi"/>
          <w:color w:val="000000"/>
          <w:sz w:val="22"/>
          <w:szCs w:val="22"/>
          <w:lang w:val="en-US"/>
        </w:rPr>
        <w:t>Early detection and targeted nutrition to combat malnutrition</w:t>
      </w:r>
    </w:p>
    <w:p w14:paraId="633E93D8"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Fonts w:asciiTheme="majorHAnsi" w:hAnsiTheme="majorHAnsi" w:cstheme="majorHAnsi"/>
          <w:color w:val="000000"/>
          <w:sz w:val="22"/>
          <w:szCs w:val="22"/>
          <w:lang w:val="en-US"/>
        </w:rPr>
        <w:t xml:space="preserve">Malnutrition is a widespread but often overlooked problem in healthcare: up to 30% of hospital patients and more than half of elderly people are affected, leading to serious health complications and high healthcare costs. </w:t>
      </w:r>
      <w:proofErr w:type="spellStart"/>
      <w:r w:rsidRPr="002E6A21">
        <w:rPr>
          <w:rFonts w:asciiTheme="majorHAnsi" w:hAnsiTheme="majorHAnsi" w:cstheme="majorHAnsi"/>
          <w:color w:val="000000"/>
          <w:sz w:val="22"/>
          <w:szCs w:val="22"/>
          <w:lang w:val="en-US"/>
        </w:rPr>
        <w:t>Alpinasana</w:t>
      </w:r>
      <w:proofErr w:type="spellEnd"/>
      <w:r w:rsidRPr="002E6A21">
        <w:rPr>
          <w:rFonts w:asciiTheme="majorHAnsi" w:hAnsiTheme="majorHAnsi" w:cstheme="majorHAnsi"/>
          <w:color w:val="000000"/>
          <w:sz w:val="22"/>
          <w:szCs w:val="22"/>
          <w:lang w:val="en-US"/>
        </w:rPr>
        <w:t xml:space="preserve"> addresses this challenge with a combined digital and nutritional approach. Its AI-based system analyzes meal trays in hospitals to identify patients at risk of malnutrition at an early stage. These patients can then receive specially developed medical nutrition products designed to provide balanced nutrition and encourage regular use through good taste and variety. By helping caregivers detect and address malnutrition earlier, </w:t>
      </w:r>
      <w:proofErr w:type="spellStart"/>
      <w:r w:rsidRPr="002E6A21">
        <w:rPr>
          <w:rFonts w:asciiTheme="majorHAnsi" w:hAnsiTheme="majorHAnsi" w:cstheme="majorHAnsi"/>
          <w:color w:val="000000"/>
          <w:sz w:val="22"/>
          <w:szCs w:val="22"/>
          <w:lang w:val="en-US"/>
        </w:rPr>
        <w:t>Alpinasana</w:t>
      </w:r>
      <w:proofErr w:type="spellEnd"/>
      <w:r w:rsidRPr="002E6A21">
        <w:rPr>
          <w:rFonts w:asciiTheme="majorHAnsi" w:hAnsiTheme="majorHAnsi" w:cstheme="majorHAnsi"/>
          <w:color w:val="000000"/>
          <w:sz w:val="22"/>
          <w:szCs w:val="22"/>
          <w:lang w:val="en-US"/>
        </w:rPr>
        <w:t xml:space="preserve"> aims to improve patient outcomes while reducing healthcare costs.</w:t>
      </w:r>
    </w:p>
    <w:p w14:paraId="72BABC01" w14:textId="77777777" w:rsidR="000472DB" w:rsidRDefault="000472DB" w:rsidP="000472DB">
      <w:pPr>
        <w:pStyle w:val="NormalWeb"/>
        <w:spacing w:before="0" w:beforeAutospacing="0" w:after="0" w:afterAutospacing="0"/>
        <w:rPr>
          <w:rFonts w:asciiTheme="majorHAnsi" w:hAnsiTheme="majorHAnsi" w:cstheme="majorHAnsi"/>
          <w:sz w:val="22"/>
          <w:szCs w:val="22"/>
          <w:lang w:val="en-US"/>
        </w:rPr>
      </w:pPr>
    </w:p>
    <w:p w14:paraId="00CB59D8" w14:textId="77777777" w:rsidR="000472DB" w:rsidRPr="002E6A21" w:rsidRDefault="000472DB" w:rsidP="000472DB">
      <w:pPr>
        <w:pStyle w:val="NormalWeb"/>
        <w:spacing w:before="0" w:beforeAutospacing="0" w:after="0" w:afterAutospacing="0"/>
        <w:rPr>
          <w:rFonts w:asciiTheme="majorHAnsi" w:hAnsiTheme="majorHAnsi" w:cstheme="majorHAnsi"/>
          <w:sz w:val="22"/>
          <w:szCs w:val="22"/>
          <w:lang w:val="en-US"/>
        </w:rPr>
      </w:pPr>
      <w:r w:rsidRPr="002E6A21">
        <w:rPr>
          <w:rFonts w:asciiTheme="majorHAnsi" w:hAnsiTheme="majorHAnsi" w:cstheme="majorHAnsi"/>
          <w:sz w:val="22"/>
          <w:szCs w:val="22"/>
          <w:lang w:val="en-US"/>
        </w:rPr>
        <w:t xml:space="preserve">Arthur </w:t>
      </w:r>
      <w:proofErr w:type="spellStart"/>
      <w:r w:rsidRPr="002E6A21">
        <w:rPr>
          <w:rFonts w:asciiTheme="majorHAnsi" w:hAnsiTheme="majorHAnsi" w:cstheme="majorHAnsi"/>
          <w:sz w:val="22"/>
          <w:szCs w:val="22"/>
          <w:lang w:val="en-US"/>
        </w:rPr>
        <w:t>Sebesteny</w:t>
      </w:r>
      <w:proofErr w:type="spellEnd"/>
      <w:r>
        <w:rPr>
          <w:rFonts w:asciiTheme="majorHAnsi" w:hAnsiTheme="majorHAnsi" w:cstheme="majorHAnsi"/>
          <w:sz w:val="22"/>
          <w:szCs w:val="22"/>
          <w:lang w:val="en-US"/>
        </w:rPr>
        <w:t xml:space="preserve"> / </w:t>
      </w:r>
      <w:r w:rsidRPr="002E6A21">
        <w:rPr>
          <w:rFonts w:asciiTheme="majorHAnsi" w:hAnsiTheme="majorHAnsi" w:cstheme="majorHAnsi"/>
          <w:sz w:val="22"/>
          <w:szCs w:val="22"/>
          <w:lang w:val="en-US"/>
        </w:rPr>
        <w:t xml:space="preserve">Dental Robotics </w:t>
      </w:r>
    </w:p>
    <w:p w14:paraId="1442611A"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Style w:val="Strong"/>
          <w:rFonts w:asciiTheme="majorHAnsi" w:eastAsiaTheme="majorEastAsia" w:hAnsiTheme="majorHAnsi" w:cstheme="majorHAnsi"/>
          <w:color w:val="000000"/>
          <w:sz w:val="22"/>
          <w:szCs w:val="22"/>
          <w:lang w:val="en-US"/>
        </w:rPr>
        <w:t>Portable system for preventive dental care anywhere</w:t>
      </w:r>
    </w:p>
    <w:p w14:paraId="5193EDAC"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Fonts w:asciiTheme="majorHAnsi" w:hAnsiTheme="majorHAnsi" w:cstheme="majorHAnsi"/>
          <w:color w:val="000000"/>
          <w:sz w:val="22"/>
          <w:szCs w:val="22"/>
          <w:lang w:val="en-US"/>
        </w:rPr>
        <w:t>Oral diseases affect more than 3.5 billion people worldwide and are linked to serious chronic conditions, yet preventive dental care is often difficult to access. Many patients avoid regular visits due to travel, waiting times, or fear of clinical environments. Dental Robotics addresses this challenge with an ultra-portable 3-in-1 dental hygiene system and digital platform that enables professional care outside traditional clinics. Hygienists can deliver preventive treatments in homes, workplaces, and care facilities. By bringing dental care closer to patients, Dental Robotics aims to improve access, encourage regular check-ups, and support better long-term oral and overall health.</w:t>
      </w:r>
    </w:p>
    <w:p w14:paraId="50547AA0" w14:textId="77777777" w:rsidR="000472DB" w:rsidRDefault="000472DB" w:rsidP="005748AC">
      <w:pPr>
        <w:widowControl w:val="0"/>
        <w:autoSpaceDE w:val="0"/>
        <w:autoSpaceDN w:val="0"/>
        <w:adjustRightInd w:val="0"/>
        <w:rPr>
          <w:rFonts w:asciiTheme="majorHAnsi" w:eastAsiaTheme="minorEastAsia" w:hAnsiTheme="majorHAnsi" w:cstheme="majorHAnsi"/>
          <w:bCs/>
          <w:color w:val="000000" w:themeColor="text1"/>
          <w:sz w:val="22"/>
          <w:szCs w:val="22"/>
          <w:lang w:val="en-US"/>
        </w:rPr>
      </w:pPr>
    </w:p>
    <w:p w14:paraId="3487D8EC"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Fonts w:asciiTheme="majorHAnsi" w:hAnsiTheme="majorHAnsi" w:cstheme="majorHAnsi"/>
          <w:color w:val="000000"/>
          <w:sz w:val="22"/>
          <w:szCs w:val="22"/>
          <w:lang w:val="en-US"/>
        </w:rPr>
        <w:lastRenderedPageBreak/>
        <w:t>Martin Stadler</w:t>
      </w:r>
      <w:r>
        <w:rPr>
          <w:rFonts w:asciiTheme="majorHAnsi" w:hAnsiTheme="majorHAnsi" w:cstheme="majorHAnsi"/>
          <w:color w:val="000000"/>
          <w:sz w:val="22"/>
          <w:szCs w:val="22"/>
          <w:lang w:val="en-US"/>
        </w:rPr>
        <w:t xml:space="preserve"> / </w:t>
      </w:r>
      <w:proofErr w:type="spellStart"/>
      <w:r w:rsidRPr="002E6A21">
        <w:rPr>
          <w:rFonts w:asciiTheme="majorHAnsi" w:hAnsiTheme="majorHAnsi" w:cstheme="majorHAnsi"/>
          <w:color w:val="000000"/>
          <w:sz w:val="22"/>
          <w:szCs w:val="22"/>
          <w:lang w:val="en-US"/>
        </w:rPr>
        <w:t>Qendra</w:t>
      </w:r>
      <w:proofErr w:type="spellEnd"/>
    </w:p>
    <w:p w14:paraId="5A99B3B1"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Fonts w:asciiTheme="majorHAnsi" w:hAnsiTheme="majorHAnsi" w:cstheme="majorHAnsi"/>
          <w:b/>
          <w:bCs/>
          <w:sz w:val="22"/>
          <w:szCs w:val="22"/>
          <w:lang w:val="en-US"/>
        </w:rPr>
        <w:t>Control technology addressing a key bottleneck in quantum computing</w:t>
      </w:r>
    </w:p>
    <w:p w14:paraId="558F84F6" w14:textId="77777777" w:rsidR="000472DB" w:rsidRPr="002E6A21" w:rsidRDefault="000472DB" w:rsidP="000472DB">
      <w:pPr>
        <w:pStyle w:val="NormalWeb"/>
        <w:spacing w:before="0" w:beforeAutospacing="0" w:after="0" w:afterAutospacing="0"/>
        <w:rPr>
          <w:rFonts w:asciiTheme="majorHAnsi" w:hAnsiTheme="majorHAnsi" w:cstheme="majorHAnsi"/>
          <w:color w:val="000000"/>
          <w:sz w:val="22"/>
          <w:szCs w:val="22"/>
          <w:lang w:val="en-US"/>
        </w:rPr>
      </w:pPr>
      <w:r w:rsidRPr="002E6A21">
        <w:rPr>
          <w:rFonts w:asciiTheme="majorHAnsi" w:hAnsiTheme="majorHAnsi" w:cstheme="majorHAnsi"/>
          <w:color w:val="000000"/>
          <w:sz w:val="22"/>
          <w:szCs w:val="22"/>
          <w:lang w:val="en-US"/>
        </w:rPr>
        <w:t xml:space="preserve">Quantum computers promise major advances in areas such as drug discovery, materials science, and secure communication. However, building and operating these machines remains extremely complex. Many quantum computers rely on individual atoms that must be controlled with extraordinary precision using specialized electronics and software. Current control systems are often difficult to set up and require extensive customization, slowing research and development. </w:t>
      </w:r>
      <w:proofErr w:type="spellStart"/>
      <w:r w:rsidRPr="002E6A21">
        <w:rPr>
          <w:rFonts w:asciiTheme="majorHAnsi" w:hAnsiTheme="majorHAnsi" w:cstheme="majorHAnsi"/>
          <w:color w:val="000000"/>
          <w:sz w:val="22"/>
          <w:szCs w:val="22"/>
          <w:lang w:val="en-US"/>
        </w:rPr>
        <w:t>Qendra</w:t>
      </w:r>
      <w:proofErr w:type="spellEnd"/>
      <w:r w:rsidRPr="002E6A21">
        <w:rPr>
          <w:rFonts w:asciiTheme="majorHAnsi" w:hAnsiTheme="majorHAnsi" w:cstheme="majorHAnsi"/>
          <w:color w:val="000000"/>
          <w:sz w:val="22"/>
          <w:szCs w:val="22"/>
          <w:lang w:val="en-US"/>
        </w:rPr>
        <w:t xml:space="preserve"> addresses this challenge with an integrated hardware and software platform designed specifically for these atomic-scale quantum systems. By simplifying system control and improving stability, </w:t>
      </w:r>
      <w:proofErr w:type="spellStart"/>
      <w:r w:rsidRPr="002E6A21">
        <w:rPr>
          <w:rFonts w:asciiTheme="majorHAnsi" w:hAnsiTheme="majorHAnsi" w:cstheme="majorHAnsi"/>
          <w:color w:val="000000"/>
          <w:sz w:val="22"/>
          <w:szCs w:val="22"/>
          <w:lang w:val="en-US"/>
        </w:rPr>
        <w:t>Qendra</w:t>
      </w:r>
      <w:proofErr w:type="spellEnd"/>
      <w:r w:rsidRPr="002E6A21">
        <w:rPr>
          <w:rFonts w:asciiTheme="majorHAnsi" w:hAnsiTheme="majorHAnsi" w:cstheme="majorHAnsi"/>
          <w:color w:val="000000"/>
          <w:sz w:val="22"/>
          <w:szCs w:val="22"/>
          <w:lang w:val="en-US"/>
        </w:rPr>
        <w:t xml:space="preserve"> helps researchers run experiments more efficiently and accelerate the development of practical quantum computers.</w:t>
      </w:r>
    </w:p>
    <w:p w14:paraId="183E9932" w14:textId="77777777" w:rsidR="000472DB" w:rsidRPr="005748AC" w:rsidRDefault="000472DB" w:rsidP="005748AC">
      <w:pPr>
        <w:widowControl w:val="0"/>
        <w:autoSpaceDE w:val="0"/>
        <w:autoSpaceDN w:val="0"/>
        <w:adjustRightInd w:val="0"/>
        <w:rPr>
          <w:rFonts w:asciiTheme="majorHAnsi" w:eastAsiaTheme="minorEastAsia" w:hAnsiTheme="majorHAnsi" w:cstheme="majorHAnsi"/>
          <w:bCs/>
          <w:color w:val="000000" w:themeColor="text1"/>
          <w:sz w:val="22"/>
          <w:szCs w:val="22"/>
          <w:lang w:val="en-US"/>
        </w:rPr>
      </w:pPr>
    </w:p>
    <w:p w14:paraId="14EAAA96" w14:textId="4FC35D35" w:rsidR="00C14D08" w:rsidRDefault="00C14D08">
      <w:pPr>
        <w:rPr>
          <w:rFonts w:asciiTheme="majorHAnsi" w:eastAsiaTheme="minorEastAsia" w:hAnsiTheme="majorHAnsi" w:cstheme="majorHAnsi"/>
          <w:bCs/>
          <w:color w:val="000000" w:themeColor="text1"/>
          <w:sz w:val="22"/>
          <w:szCs w:val="22"/>
          <w:lang w:val="en-US"/>
        </w:rPr>
      </w:pPr>
    </w:p>
    <w:p w14:paraId="1460D77C" w14:textId="77777777" w:rsidR="000472DB" w:rsidRPr="00C14D08" w:rsidRDefault="000472DB" w:rsidP="000472DB">
      <w:pPr>
        <w:widowControl w:val="0"/>
        <w:autoSpaceDE w:val="0"/>
        <w:autoSpaceDN w:val="0"/>
        <w:adjustRightInd w:val="0"/>
        <w:rPr>
          <w:rFonts w:asciiTheme="majorHAnsi" w:eastAsiaTheme="minorEastAsia" w:hAnsiTheme="majorHAnsi" w:cstheme="majorHAnsi"/>
          <w:b/>
          <w:color w:val="000000" w:themeColor="text1"/>
          <w:sz w:val="22"/>
          <w:szCs w:val="22"/>
          <w:lang w:val="en-US"/>
        </w:rPr>
      </w:pPr>
      <w:r w:rsidRPr="00C14D08">
        <w:rPr>
          <w:rFonts w:asciiTheme="majorHAnsi" w:eastAsiaTheme="minorEastAsia" w:hAnsiTheme="majorHAnsi" w:cstheme="majorHAnsi"/>
          <w:b/>
          <w:color w:val="000000" w:themeColor="text1"/>
          <w:sz w:val="22"/>
          <w:szCs w:val="22"/>
          <w:lang w:val="en-US"/>
        </w:rPr>
        <w:t>About the W.A. de Vigier Awards</w:t>
      </w:r>
    </w:p>
    <w:p w14:paraId="623762FF" w14:textId="77777777" w:rsidR="000472DB" w:rsidRPr="00C14D08" w:rsidRDefault="000472DB" w:rsidP="000472DB">
      <w:pPr>
        <w:widowControl w:val="0"/>
        <w:autoSpaceDE w:val="0"/>
        <w:autoSpaceDN w:val="0"/>
        <w:adjustRightInd w:val="0"/>
        <w:rPr>
          <w:rFonts w:asciiTheme="majorHAnsi" w:eastAsiaTheme="minorEastAsia" w:hAnsiTheme="majorHAnsi" w:cstheme="majorHAnsi"/>
          <w:color w:val="000000" w:themeColor="text1"/>
          <w:sz w:val="22"/>
          <w:szCs w:val="22"/>
          <w:lang w:val="en-US"/>
        </w:rPr>
      </w:pPr>
    </w:p>
    <w:p w14:paraId="01DDBE43" w14:textId="77777777" w:rsidR="000472DB" w:rsidRDefault="000472DB" w:rsidP="000472DB">
      <w:pPr>
        <w:pStyle w:val="NormalWeb"/>
        <w:spacing w:before="0" w:beforeAutospacing="0" w:after="0" w:afterAutospacing="0"/>
        <w:rPr>
          <w:rFonts w:asciiTheme="majorHAnsi" w:hAnsiTheme="majorHAnsi" w:cstheme="majorHAnsi"/>
          <w:color w:val="000000" w:themeColor="text1"/>
          <w:sz w:val="22"/>
          <w:szCs w:val="22"/>
          <w:lang w:val="en-US"/>
        </w:rPr>
      </w:pPr>
      <w:r w:rsidRPr="00C14D08">
        <w:rPr>
          <w:rFonts w:asciiTheme="majorHAnsi" w:hAnsiTheme="majorHAnsi" w:cstheme="majorHAnsi"/>
          <w:color w:val="000000" w:themeColor="text1"/>
          <w:sz w:val="22"/>
          <w:szCs w:val="22"/>
          <w:lang w:val="en-US"/>
        </w:rPr>
        <w:t>The W.A. de Vigier Award is the oldest award for young entrepreneurs in Switzerland and</w:t>
      </w:r>
      <w:r>
        <w:rPr>
          <w:rFonts w:asciiTheme="majorHAnsi" w:hAnsiTheme="majorHAnsi" w:cstheme="majorHAnsi"/>
          <w:color w:val="000000" w:themeColor="text1"/>
          <w:sz w:val="22"/>
          <w:szCs w:val="22"/>
          <w:lang w:val="en-US"/>
        </w:rPr>
        <w:t xml:space="preserve"> also</w:t>
      </w:r>
      <w:r w:rsidRPr="00C14D08">
        <w:rPr>
          <w:rFonts w:asciiTheme="majorHAnsi" w:hAnsiTheme="majorHAnsi" w:cstheme="majorHAnsi"/>
          <w:color w:val="000000" w:themeColor="text1"/>
          <w:sz w:val="22"/>
          <w:szCs w:val="22"/>
          <w:lang w:val="en-US"/>
        </w:rPr>
        <w:t xml:space="preserve"> one of the most highly endowed </w:t>
      </w:r>
      <w:r>
        <w:rPr>
          <w:rFonts w:asciiTheme="majorHAnsi" w:hAnsiTheme="majorHAnsi" w:cstheme="majorHAnsi"/>
          <w:color w:val="000000" w:themeColor="text1"/>
          <w:sz w:val="22"/>
          <w:szCs w:val="22"/>
          <w:lang w:val="en-US"/>
        </w:rPr>
        <w:t>Swiss st</w:t>
      </w:r>
      <w:r w:rsidRPr="00C14D08">
        <w:rPr>
          <w:rFonts w:asciiTheme="majorHAnsi" w:hAnsiTheme="majorHAnsi" w:cstheme="majorHAnsi"/>
          <w:color w:val="000000" w:themeColor="text1"/>
          <w:sz w:val="22"/>
          <w:szCs w:val="22"/>
          <w:lang w:val="en-US"/>
        </w:rPr>
        <w:t>artup prizes. Over the past 3</w:t>
      </w:r>
      <w:r>
        <w:rPr>
          <w:rFonts w:asciiTheme="majorHAnsi" w:hAnsiTheme="majorHAnsi" w:cstheme="majorHAnsi"/>
          <w:color w:val="000000" w:themeColor="text1"/>
          <w:sz w:val="22"/>
          <w:szCs w:val="22"/>
          <w:lang w:val="en-US"/>
        </w:rPr>
        <w:t>9</w:t>
      </w:r>
      <w:r w:rsidRPr="00C14D08">
        <w:rPr>
          <w:rFonts w:asciiTheme="majorHAnsi" w:hAnsiTheme="majorHAnsi" w:cstheme="majorHAnsi"/>
          <w:color w:val="000000" w:themeColor="text1"/>
          <w:sz w:val="22"/>
          <w:szCs w:val="22"/>
          <w:lang w:val="en-US"/>
        </w:rPr>
        <w:t xml:space="preserve"> years, the foundation has distributed </w:t>
      </w:r>
      <w:r>
        <w:rPr>
          <w:rFonts w:asciiTheme="majorHAnsi" w:hAnsiTheme="majorHAnsi" w:cstheme="majorHAnsi"/>
          <w:color w:val="000000" w:themeColor="text1"/>
          <w:sz w:val="22"/>
          <w:szCs w:val="22"/>
          <w:lang w:val="en-US"/>
        </w:rPr>
        <w:br/>
      </w:r>
      <w:r w:rsidRPr="00C14D08">
        <w:rPr>
          <w:rFonts w:asciiTheme="majorHAnsi" w:hAnsiTheme="majorHAnsi" w:cstheme="majorHAnsi"/>
          <w:color w:val="000000" w:themeColor="text1"/>
          <w:sz w:val="22"/>
          <w:szCs w:val="22"/>
          <w:lang w:val="en-US"/>
        </w:rPr>
        <w:t>CHF 1</w:t>
      </w:r>
      <w:r>
        <w:rPr>
          <w:rFonts w:asciiTheme="majorHAnsi" w:hAnsiTheme="majorHAnsi" w:cstheme="majorHAnsi"/>
          <w:color w:val="000000" w:themeColor="text1"/>
          <w:sz w:val="22"/>
          <w:szCs w:val="22"/>
          <w:lang w:val="en-US"/>
        </w:rPr>
        <w:t>5.6</w:t>
      </w:r>
      <w:r w:rsidRPr="00C14D08">
        <w:rPr>
          <w:rFonts w:asciiTheme="majorHAnsi" w:hAnsiTheme="majorHAnsi" w:cstheme="majorHAnsi"/>
          <w:color w:val="000000" w:themeColor="text1"/>
          <w:sz w:val="22"/>
          <w:szCs w:val="22"/>
          <w:lang w:val="en-US"/>
        </w:rPr>
        <w:t xml:space="preserve"> </w:t>
      </w:r>
      <w:proofErr w:type="spellStart"/>
      <w:r w:rsidRPr="00C14D08">
        <w:rPr>
          <w:rFonts w:asciiTheme="majorHAnsi" w:hAnsiTheme="majorHAnsi" w:cstheme="majorHAnsi"/>
          <w:color w:val="000000" w:themeColor="text1"/>
          <w:sz w:val="22"/>
          <w:szCs w:val="22"/>
          <w:lang w:val="en-US"/>
        </w:rPr>
        <w:t>million</w:t>
      </w:r>
      <w:proofErr w:type="spellEnd"/>
      <w:r w:rsidRPr="00C14D08">
        <w:rPr>
          <w:rFonts w:asciiTheme="majorHAnsi" w:hAnsiTheme="majorHAnsi" w:cstheme="majorHAnsi"/>
          <w:color w:val="000000" w:themeColor="text1"/>
          <w:sz w:val="22"/>
          <w:szCs w:val="22"/>
          <w:lang w:val="en-US"/>
        </w:rPr>
        <w:t xml:space="preserve"> of seed money</w:t>
      </w:r>
      <w:r>
        <w:rPr>
          <w:rFonts w:asciiTheme="majorHAnsi" w:hAnsiTheme="majorHAnsi" w:cstheme="majorHAnsi"/>
          <w:color w:val="000000" w:themeColor="text1"/>
          <w:sz w:val="22"/>
          <w:szCs w:val="22"/>
          <w:lang w:val="en-US"/>
        </w:rPr>
        <w:t xml:space="preserve"> to over 160 young ventures</w:t>
      </w:r>
      <w:r w:rsidRPr="00C14D08">
        <w:rPr>
          <w:rFonts w:asciiTheme="majorHAnsi" w:hAnsiTheme="majorHAnsi" w:cstheme="majorHAnsi"/>
          <w:color w:val="000000" w:themeColor="text1"/>
          <w:sz w:val="22"/>
          <w:szCs w:val="22"/>
          <w:lang w:val="en-US"/>
        </w:rPr>
        <w:t xml:space="preserve">. The results are </w:t>
      </w:r>
      <w:r>
        <w:rPr>
          <w:rFonts w:asciiTheme="majorHAnsi" w:hAnsiTheme="majorHAnsi" w:cstheme="majorHAnsi"/>
          <w:color w:val="000000" w:themeColor="text1"/>
          <w:sz w:val="22"/>
          <w:szCs w:val="22"/>
          <w:lang w:val="en-US"/>
        </w:rPr>
        <w:t>flourishing startups</w:t>
      </w:r>
      <w:r w:rsidRPr="00C14D08">
        <w:rPr>
          <w:rFonts w:asciiTheme="majorHAnsi" w:hAnsiTheme="majorHAnsi" w:cstheme="majorHAnsi"/>
          <w:color w:val="000000" w:themeColor="text1"/>
          <w:sz w:val="22"/>
          <w:szCs w:val="22"/>
          <w:lang w:val="en-US"/>
        </w:rPr>
        <w:t>, successful IPOs, multiple company exits and above all, many newly created jobs.</w:t>
      </w:r>
    </w:p>
    <w:p w14:paraId="32D8B9DA" w14:textId="77777777" w:rsidR="000472DB" w:rsidRDefault="000472DB" w:rsidP="000472DB">
      <w:pPr>
        <w:pStyle w:val="NormalWeb"/>
        <w:spacing w:before="0" w:beforeAutospacing="0" w:after="0" w:afterAutospacing="0"/>
        <w:rPr>
          <w:rFonts w:asciiTheme="majorHAnsi" w:hAnsiTheme="majorHAnsi" w:cstheme="majorHAnsi"/>
          <w:color w:val="000000" w:themeColor="text1"/>
          <w:sz w:val="22"/>
          <w:szCs w:val="22"/>
          <w:lang w:val="en-US"/>
        </w:rPr>
      </w:pPr>
    </w:p>
    <w:p w14:paraId="3F5EABCD" w14:textId="77777777" w:rsidR="000472DB" w:rsidRPr="00C14D08" w:rsidRDefault="000472DB" w:rsidP="000472DB">
      <w:pPr>
        <w:pStyle w:val="NormalWeb"/>
        <w:spacing w:before="0" w:beforeAutospacing="0" w:after="0" w:afterAutospacing="0"/>
        <w:rPr>
          <w:rFonts w:asciiTheme="majorHAnsi" w:hAnsiTheme="majorHAnsi" w:cstheme="majorHAnsi"/>
          <w:color w:val="000000" w:themeColor="text1"/>
          <w:sz w:val="22"/>
          <w:szCs w:val="22"/>
          <w:lang w:val="en-US"/>
        </w:rPr>
      </w:pPr>
      <w:r w:rsidRPr="00F70750">
        <w:rPr>
          <w:rFonts w:asciiTheme="majorHAnsi" w:hAnsiTheme="majorHAnsi" w:cstheme="majorHAnsi"/>
          <w:color w:val="000000" w:themeColor="text1"/>
          <w:sz w:val="22"/>
          <w:szCs w:val="22"/>
          <w:lang w:val="en-US"/>
        </w:rPr>
        <w:t xml:space="preserve">Thanks to the continued support of </w:t>
      </w:r>
      <w:r>
        <w:rPr>
          <w:rFonts w:asciiTheme="majorHAnsi" w:hAnsiTheme="majorHAnsi" w:cstheme="majorHAnsi"/>
          <w:color w:val="000000" w:themeColor="text1"/>
          <w:sz w:val="22"/>
          <w:szCs w:val="22"/>
          <w:lang w:val="en-US"/>
        </w:rPr>
        <w:t xml:space="preserve">our funding </w:t>
      </w:r>
      <w:r w:rsidRPr="00F70750">
        <w:rPr>
          <w:rFonts w:asciiTheme="majorHAnsi" w:hAnsiTheme="majorHAnsi" w:cstheme="majorHAnsi"/>
          <w:color w:val="000000" w:themeColor="text1"/>
          <w:sz w:val="22"/>
          <w:szCs w:val="22"/>
          <w:lang w:val="en-US"/>
        </w:rPr>
        <w:t>partner</w:t>
      </w:r>
      <w:r>
        <w:rPr>
          <w:rFonts w:asciiTheme="majorHAnsi" w:hAnsiTheme="majorHAnsi" w:cstheme="majorHAnsi"/>
          <w:color w:val="000000" w:themeColor="text1"/>
          <w:sz w:val="22"/>
          <w:szCs w:val="22"/>
          <w:lang w:val="en-US"/>
        </w:rPr>
        <w:t xml:space="preserve"> </w:t>
      </w:r>
      <w:r w:rsidRPr="00F70750">
        <w:rPr>
          <w:rFonts w:asciiTheme="majorHAnsi" w:hAnsiTheme="majorHAnsi" w:cstheme="majorHAnsi"/>
          <w:color w:val="000000" w:themeColor="text1"/>
          <w:sz w:val="22"/>
          <w:szCs w:val="22"/>
          <w:lang w:val="en-US"/>
        </w:rPr>
        <w:t>FERS, t</w:t>
      </w:r>
      <w:r>
        <w:rPr>
          <w:rFonts w:asciiTheme="majorHAnsi" w:hAnsiTheme="majorHAnsi" w:cstheme="majorHAnsi"/>
          <w:color w:val="000000" w:themeColor="text1"/>
          <w:sz w:val="22"/>
          <w:szCs w:val="22"/>
          <w:lang w:val="en-US"/>
        </w:rPr>
        <w:t>he t</w:t>
      </w:r>
      <w:r w:rsidRPr="00F70750">
        <w:rPr>
          <w:rFonts w:asciiTheme="majorHAnsi" w:hAnsiTheme="majorHAnsi" w:cstheme="majorHAnsi"/>
          <w:color w:val="000000" w:themeColor="text1"/>
          <w:sz w:val="22"/>
          <w:szCs w:val="22"/>
          <w:lang w:val="en-US"/>
        </w:rPr>
        <w:t xml:space="preserve">otal prize money </w:t>
      </w:r>
      <w:r>
        <w:rPr>
          <w:rFonts w:asciiTheme="majorHAnsi" w:hAnsiTheme="majorHAnsi" w:cstheme="majorHAnsi"/>
          <w:color w:val="000000" w:themeColor="text1"/>
          <w:sz w:val="22"/>
          <w:szCs w:val="22"/>
          <w:lang w:val="en-US"/>
        </w:rPr>
        <w:t>will reach up to</w:t>
      </w:r>
      <w:r w:rsidRPr="00F70750">
        <w:rPr>
          <w:rFonts w:asciiTheme="majorHAnsi" w:hAnsiTheme="majorHAnsi" w:cstheme="majorHAnsi"/>
          <w:color w:val="000000" w:themeColor="text1"/>
          <w:sz w:val="22"/>
          <w:szCs w:val="22"/>
          <w:lang w:val="en-US"/>
        </w:rPr>
        <w:t xml:space="preserve"> </w:t>
      </w:r>
      <w:r>
        <w:rPr>
          <w:rFonts w:asciiTheme="majorHAnsi" w:hAnsiTheme="majorHAnsi" w:cstheme="majorHAnsi"/>
          <w:color w:val="000000" w:themeColor="text1"/>
          <w:sz w:val="22"/>
          <w:szCs w:val="22"/>
          <w:lang w:val="en-US"/>
        </w:rPr>
        <w:br/>
      </w:r>
      <w:r w:rsidRPr="00F70750">
        <w:rPr>
          <w:rFonts w:asciiTheme="majorHAnsi" w:hAnsiTheme="majorHAnsi" w:cstheme="majorHAnsi"/>
          <w:color w:val="000000" w:themeColor="text1"/>
          <w:sz w:val="22"/>
          <w:szCs w:val="22"/>
          <w:lang w:val="en-US"/>
        </w:rPr>
        <w:t xml:space="preserve">CHF </w:t>
      </w:r>
      <w:r>
        <w:rPr>
          <w:rFonts w:asciiTheme="majorHAnsi" w:hAnsiTheme="majorHAnsi" w:cstheme="majorHAnsi"/>
          <w:color w:val="000000" w:themeColor="text1"/>
          <w:sz w:val="22"/>
          <w:szCs w:val="22"/>
          <w:lang w:val="en-US"/>
        </w:rPr>
        <w:t>7</w:t>
      </w:r>
      <w:r w:rsidRPr="00F70750">
        <w:rPr>
          <w:rFonts w:asciiTheme="majorHAnsi" w:hAnsiTheme="majorHAnsi" w:cstheme="majorHAnsi"/>
          <w:color w:val="000000" w:themeColor="text1"/>
          <w:sz w:val="22"/>
          <w:szCs w:val="22"/>
          <w:lang w:val="en-US"/>
        </w:rPr>
        <w:t>00,000 this year</w:t>
      </w:r>
      <w:r>
        <w:rPr>
          <w:rFonts w:asciiTheme="majorHAnsi" w:hAnsiTheme="majorHAnsi" w:cstheme="majorHAnsi"/>
          <w:color w:val="000000" w:themeColor="text1"/>
          <w:sz w:val="22"/>
          <w:szCs w:val="22"/>
          <w:lang w:val="en-US"/>
        </w:rPr>
        <w:t xml:space="preserve">, </w:t>
      </w:r>
      <w:r w:rsidRPr="00F70750">
        <w:rPr>
          <w:rFonts w:asciiTheme="majorHAnsi" w:hAnsiTheme="majorHAnsi" w:cstheme="majorHAnsi"/>
          <w:color w:val="000000" w:themeColor="text1"/>
          <w:sz w:val="22"/>
          <w:szCs w:val="22"/>
          <w:lang w:val="en-US"/>
        </w:rPr>
        <w:t>further strengthening the award's impact on Switzerland's startup ecosystem.</w:t>
      </w:r>
    </w:p>
    <w:p w14:paraId="2DF1AC85" w14:textId="77777777" w:rsidR="000472DB" w:rsidRPr="00C14D08" w:rsidRDefault="000472DB" w:rsidP="000472DB">
      <w:pPr>
        <w:pStyle w:val="NormalWeb"/>
        <w:spacing w:before="0" w:beforeAutospacing="0" w:after="0" w:afterAutospacing="0"/>
        <w:rPr>
          <w:rFonts w:asciiTheme="majorHAnsi" w:hAnsiTheme="majorHAnsi" w:cstheme="majorHAnsi"/>
          <w:color w:val="000000" w:themeColor="text1"/>
          <w:sz w:val="22"/>
          <w:szCs w:val="22"/>
          <w:lang w:val="en-US"/>
        </w:rPr>
      </w:pPr>
    </w:p>
    <w:p w14:paraId="2B742403" w14:textId="77777777" w:rsidR="000472DB" w:rsidRPr="00C14D08" w:rsidRDefault="000472DB" w:rsidP="000472DB">
      <w:pPr>
        <w:pStyle w:val="NormalWeb"/>
        <w:spacing w:before="0" w:beforeAutospacing="0" w:after="0" w:afterAutospacing="0"/>
        <w:rPr>
          <w:rFonts w:asciiTheme="majorHAnsi" w:hAnsiTheme="majorHAnsi" w:cstheme="majorHAnsi"/>
          <w:color w:val="000000" w:themeColor="text1"/>
          <w:sz w:val="22"/>
          <w:szCs w:val="22"/>
          <w:lang w:val="en-US"/>
        </w:rPr>
      </w:pPr>
      <w:r w:rsidRPr="00C14D08">
        <w:rPr>
          <w:rFonts w:asciiTheme="majorHAnsi" w:hAnsiTheme="majorHAnsi" w:cstheme="majorHAnsi"/>
          <w:color w:val="000000" w:themeColor="text1"/>
          <w:sz w:val="22"/>
          <w:szCs w:val="22"/>
          <w:lang w:val="en-US"/>
        </w:rPr>
        <w:t>The following aspects are relevant for the evaluation of the projects: The entrepreneurial personality, the degree of innovation, the value for society as a whole, the technical and financial viability, market prospects and the potential for job creation.</w:t>
      </w:r>
    </w:p>
    <w:p w14:paraId="21965BB0" w14:textId="77777777" w:rsidR="000472DB" w:rsidRDefault="000472DB" w:rsidP="000472DB">
      <w:pPr>
        <w:widowControl w:val="0"/>
        <w:autoSpaceDE w:val="0"/>
        <w:autoSpaceDN w:val="0"/>
        <w:adjustRightInd w:val="0"/>
        <w:rPr>
          <w:rFonts w:asciiTheme="majorHAnsi" w:eastAsiaTheme="minorEastAsia" w:hAnsiTheme="majorHAnsi" w:cstheme="majorHAnsi"/>
          <w:color w:val="000000" w:themeColor="text1"/>
          <w:sz w:val="22"/>
          <w:szCs w:val="22"/>
          <w:lang w:val="en-US"/>
        </w:rPr>
      </w:pPr>
    </w:p>
    <w:p w14:paraId="20482530" w14:textId="77777777" w:rsidR="000472DB" w:rsidRPr="00C14D08" w:rsidRDefault="000472DB" w:rsidP="000472DB">
      <w:pPr>
        <w:widowControl w:val="0"/>
        <w:autoSpaceDE w:val="0"/>
        <w:autoSpaceDN w:val="0"/>
        <w:adjustRightInd w:val="0"/>
        <w:rPr>
          <w:rFonts w:asciiTheme="majorHAnsi" w:eastAsiaTheme="minorEastAsia" w:hAnsiTheme="majorHAnsi" w:cstheme="majorHAnsi"/>
          <w:color w:val="000000" w:themeColor="text1"/>
          <w:sz w:val="22"/>
          <w:szCs w:val="22"/>
          <w:lang w:val="en-US"/>
        </w:rPr>
      </w:pPr>
    </w:p>
    <w:p w14:paraId="0AC76966" w14:textId="77777777" w:rsidR="000472DB" w:rsidRPr="00C14D08" w:rsidRDefault="000472DB" w:rsidP="000472DB">
      <w:pPr>
        <w:widowControl w:val="0"/>
        <w:autoSpaceDE w:val="0"/>
        <w:autoSpaceDN w:val="0"/>
        <w:adjustRightInd w:val="0"/>
        <w:jc w:val="center"/>
        <w:rPr>
          <w:rFonts w:asciiTheme="majorHAnsi" w:eastAsiaTheme="minorEastAsia" w:hAnsiTheme="majorHAnsi" w:cstheme="majorHAnsi"/>
          <w:color w:val="000000" w:themeColor="text1"/>
          <w:sz w:val="22"/>
          <w:szCs w:val="22"/>
          <w:lang w:val="en-US"/>
        </w:rPr>
      </w:pPr>
      <w:r w:rsidRPr="00C14D08">
        <w:rPr>
          <w:rFonts w:asciiTheme="majorHAnsi" w:eastAsiaTheme="minorEastAsia" w:hAnsiTheme="majorHAnsi" w:cstheme="majorHAnsi"/>
          <w:color w:val="000000" w:themeColor="text1"/>
          <w:sz w:val="22"/>
          <w:szCs w:val="22"/>
          <w:lang w:val="en-US"/>
        </w:rPr>
        <w:t>###</w:t>
      </w:r>
    </w:p>
    <w:p w14:paraId="1F23220F" w14:textId="77777777" w:rsidR="000472DB" w:rsidRPr="00A5348A" w:rsidRDefault="000472DB" w:rsidP="000472DB">
      <w:pPr>
        <w:widowControl w:val="0"/>
        <w:autoSpaceDE w:val="0"/>
        <w:autoSpaceDN w:val="0"/>
        <w:adjustRightInd w:val="0"/>
        <w:rPr>
          <w:rFonts w:asciiTheme="majorHAnsi" w:eastAsiaTheme="minorEastAsia" w:hAnsiTheme="majorHAnsi" w:cs="Helvetica"/>
          <w:b/>
          <w:bCs/>
          <w:sz w:val="22"/>
          <w:szCs w:val="22"/>
          <w:lang w:val="en-US"/>
        </w:rPr>
      </w:pPr>
    </w:p>
    <w:p w14:paraId="21DE4F2D" w14:textId="77777777" w:rsidR="000472DB" w:rsidRPr="00A5348A" w:rsidRDefault="000472DB" w:rsidP="000472DB">
      <w:pPr>
        <w:widowControl w:val="0"/>
        <w:autoSpaceDE w:val="0"/>
        <w:autoSpaceDN w:val="0"/>
        <w:adjustRightInd w:val="0"/>
        <w:jc w:val="center"/>
        <w:rPr>
          <w:rFonts w:asciiTheme="majorHAnsi" w:eastAsiaTheme="minorEastAsia" w:hAnsiTheme="majorHAnsi" w:cs="Helvetica"/>
          <w:b/>
          <w:bCs/>
          <w:sz w:val="22"/>
          <w:szCs w:val="22"/>
          <w:lang w:val="en-US"/>
        </w:rPr>
      </w:pPr>
    </w:p>
    <w:p w14:paraId="68902DE3" w14:textId="77777777" w:rsidR="000472DB" w:rsidRPr="00A5348A" w:rsidRDefault="000472DB" w:rsidP="000472DB">
      <w:pPr>
        <w:contextualSpacing/>
        <w:rPr>
          <w:rFonts w:asciiTheme="majorHAnsi" w:hAnsiTheme="majorHAnsi"/>
          <w:b/>
          <w:sz w:val="22"/>
          <w:lang w:val="en-US"/>
        </w:rPr>
      </w:pPr>
      <w:r w:rsidRPr="00A5348A">
        <w:rPr>
          <w:rFonts w:asciiTheme="majorHAnsi" w:hAnsiTheme="majorHAnsi"/>
          <w:b/>
          <w:sz w:val="22"/>
          <w:lang w:val="en-US"/>
        </w:rPr>
        <w:t>Contact details for questions</w:t>
      </w:r>
    </w:p>
    <w:p w14:paraId="7E3D54AC" w14:textId="77777777" w:rsidR="000472DB" w:rsidRPr="00A5348A" w:rsidRDefault="000472DB" w:rsidP="000472DB">
      <w:pPr>
        <w:widowControl w:val="0"/>
        <w:autoSpaceDE w:val="0"/>
        <w:autoSpaceDN w:val="0"/>
        <w:adjustRightInd w:val="0"/>
        <w:rPr>
          <w:rFonts w:asciiTheme="majorHAnsi" w:eastAsiaTheme="minorEastAsia" w:hAnsiTheme="majorHAnsi" w:cs="Helvetica"/>
          <w:sz w:val="22"/>
          <w:szCs w:val="22"/>
          <w:lang w:val="en-US"/>
        </w:rPr>
      </w:pPr>
      <w:r w:rsidRPr="00A5348A">
        <w:rPr>
          <w:rFonts w:asciiTheme="majorHAnsi" w:eastAsiaTheme="minorEastAsia" w:hAnsiTheme="majorHAnsi" w:cs="Helvetica"/>
          <w:sz w:val="22"/>
          <w:szCs w:val="22"/>
          <w:lang w:val="en-US"/>
        </w:rPr>
        <w:t>W.A. de Vigier Foundation</w:t>
      </w:r>
      <w:r w:rsidRPr="00A5348A">
        <w:rPr>
          <w:rFonts w:ascii="MS Gothic" w:eastAsia="MS Gothic" w:hAnsi="MS Gothic" w:cs="MS Gothic" w:hint="eastAsia"/>
          <w:sz w:val="22"/>
          <w:szCs w:val="22"/>
          <w:lang w:val="en-US"/>
        </w:rPr>
        <w:t> </w:t>
      </w:r>
    </w:p>
    <w:p w14:paraId="11E64A51" w14:textId="77777777" w:rsidR="000472DB" w:rsidRPr="00A5348A" w:rsidRDefault="000472DB" w:rsidP="000472DB">
      <w:pPr>
        <w:widowControl w:val="0"/>
        <w:autoSpaceDE w:val="0"/>
        <w:autoSpaceDN w:val="0"/>
        <w:adjustRightInd w:val="0"/>
        <w:rPr>
          <w:rFonts w:asciiTheme="majorHAnsi" w:eastAsiaTheme="minorEastAsia" w:hAnsiTheme="majorHAnsi" w:cs="Helvetica"/>
          <w:sz w:val="22"/>
          <w:szCs w:val="22"/>
          <w:lang w:val="de-DE"/>
        </w:rPr>
      </w:pPr>
      <w:r>
        <w:rPr>
          <w:rFonts w:asciiTheme="majorHAnsi" w:eastAsiaTheme="minorEastAsia" w:hAnsiTheme="majorHAnsi" w:cs="Helvetica"/>
          <w:sz w:val="22"/>
          <w:szCs w:val="22"/>
          <w:lang w:val="de-DE"/>
        </w:rPr>
        <w:t>Céline Bedu</w:t>
      </w:r>
      <w:r w:rsidRPr="00A5348A">
        <w:rPr>
          <w:rFonts w:asciiTheme="majorHAnsi" w:eastAsiaTheme="minorEastAsia" w:hAnsiTheme="majorHAnsi" w:cs="Helvetica"/>
          <w:sz w:val="22"/>
          <w:szCs w:val="22"/>
          <w:lang w:val="de-DE"/>
        </w:rPr>
        <w:t>, COO</w:t>
      </w:r>
    </w:p>
    <w:p w14:paraId="4ABDB441" w14:textId="77777777" w:rsidR="000472DB" w:rsidRPr="00A5348A" w:rsidRDefault="000472DB" w:rsidP="000472DB">
      <w:pPr>
        <w:widowControl w:val="0"/>
        <w:autoSpaceDE w:val="0"/>
        <w:autoSpaceDN w:val="0"/>
        <w:adjustRightInd w:val="0"/>
        <w:rPr>
          <w:rFonts w:asciiTheme="majorHAnsi" w:eastAsiaTheme="minorEastAsia" w:hAnsiTheme="majorHAnsi" w:cs="Helvetica"/>
          <w:sz w:val="22"/>
          <w:szCs w:val="22"/>
          <w:lang w:val="de-DE"/>
        </w:rPr>
      </w:pPr>
      <w:r w:rsidRPr="00A5348A">
        <w:rPr>
          <w:rFonts w:asciiTheme="majorHAnsi" w:eastAsiaTheme="minorEastAsia" w:hAnsiTheme="majorHAnsi" w:cs="Helvetica"/>
          <w:sz w:val="22"/>
          <w:szCs w:val="22"/>
          <w:lang w:val="de-DE"/>
        </w:rPr>
        <w:t xml:space="preserve">Untere </w:t>
      </w:r>
      <w:proofErr w:type="spellStart"/>
      <w:r w:rsidRPr="00A5348A">
        <w:rPr>
          <w:rFonts w:asciiTheme="majorHAnsi" w:eastAsiaTheme="minorEastAsia" w:hAnsiTheme="majorHAnsi" w:cs="Helvetica"/>
          <w:sz w:val="22"/>
          <w:szCs w:val="22"/>
          <w:lang w:val="de-DE"/>
        </w:rPr>
        <w:t>Steingrubenstrasse</w:t>
      </w:r>
      <w:proofErr w:type="spellEnd"/>
      <w:r w:rsidRPr="00A5348A">
        <w:rPr>
          <w:rFonts w:asciiTheme="majorHAnsi" w:eastAsiaTheme="minorEastAsia" w:hAnsiTheme="majorHAnsi" w:cs="Helvetica"/>
          <w:sz w:val="22"/>
          <w:szCs w:val="22"/>
          <w:lang w:val="de-DE"/>
        </w:rPr>
        <w:t xml:space="preserve"> 25 </w:t>
      </w:r>
      <w:r w:rsidRPr="00A5348A">
        <w:rPr>
          <w:rFonts w:ascii="Source Sans Pro" w:hAnsi="Source Sans Pro"/>
          <w:sz w:val="22"/>
        </w:rPr>
        <w:t xml:space="preserve">| </w:t>
      </w:r>
      <w:r w:rsidRPr="00A5348A">
        <w:rPr>
          <w:rFonts w:asciiTheme="majorHAnsi" w:eastAsiaTheme="minorEastAsia" w:hAnsiTheme="majorHAnsi" w:cs="Helvetica"/>
          <w:sz w:val="22"/>
          <w:szCs w:val="22"/>
          <w:lang w:val="de-DE"/>
        </w:rPr>
        <w:t xml:space="preserve">4500 Solothurn </w:t>
      </w:r>
    </w:p>
    <w:p w14:paraId="6AB90F9B" w14:textId="77777777" w:rsidR="000472DB" w:rsidRPr="00A5348A" w:rsidRDefault="000472DB" w:rsidP="000472DB">
      <w:pPr>
        <w:widowControl w:val="0"/>
        <w:autoSpaceDE w:val="0"/>
        <w:autoSpaceDN w:val="0"/>
        <w:adjustRightInd w:val="0"/>
        <w:rPr>
          <w:rFonts w:asciiTheme="majorHAnsi" w:eastAsiaTheme="minorEastAsia" w:hAnsiTheme="majorHAnsi" w:cs="Helvetica"/>
          <w:sz w:val="22"/>
          <w:szCs w:val="22"/>
          <w:lang w:val="de-DE"/>
        </w:rPr>
      </w:pPr>
      <w:r>
        <w:rPr>
          <w:rFonts w:asciiTheme="majorHAnsi" w:eastAsiaTheme="minorEastAsia" w:hAnsiTheme="majorHAnsi" w:cs="Helvetica"/>
          <w:sz w:val="22"/>
          <w:szCs w:val="22"/>
          <w:lang w:val="de-DE"/>
        </w:rPr>
        <w:t>celine</w:t>
      </w:r>
      <w:r w:rsidRPr="00A5348A">
        <w:rPr>
          <w:rFonts w:asciiTheme="majorHAnsi" w:eastAsiaTheme="minorEastAsia" w:hAnsiTheme="majorHAnsi" w:cs="Helvetica"/>
          <w:sz w:val="22"/>
          <w:szCs w:val="22"/>
          <w:lang w:val="de-DE"/>
        </w:rPr>
        <w:t>.</w:t>
      </w:r>
      <w:r>
        <w:rPr>
          <w:rFonts w:asciiTheme="majorHAnsi" w:eastAsiaTheme="minorEastAsia" w:hAnsiTheme="majorHAnsi" w:cs="Helvetica"/>
          <w:sz w:val="22"/>
          <w:szCs w:val="22"/>
          <w:lang w:val="de-DE"/>
        </w:rPr>
        <w:t>bedu</w:t>
      </w:r>
      <w:r w:rsidRPr="00A5348A">
        <w:rPr>
          <w:rFonts w:asciiTheme="majorHAnsi" w:eastAsiaTheme="minorEastAsia" w:hAnsiTheme="majorHAnsi" w:cs="Helvetica"/>
          <w:sz w:val="22"/>
          <w:szCs w:val="22"/>
          <w:lang w:val="de-DE"/>
        </w:rPr>
        <w:t xml:space="preserve">@devigier.ch </w:t>
      </w:r>
      <w:r w:rsidRPr="00A5348A">
        <w:rPr>
          <w:rFonts w:ascii="Source Sans Pro" w:hAnsi="Source Sans Pro"/>
          <w:sz w:val="22"/>
        </w:rPr>
        <w:t xml:space="preserve">| </w:t>
      </w:r>
      <w:r w:rsidRPr="00A5348A">
        <w:rPr>
          <w:rFonts w:asciiTheme="majorHAnsi" w:eastAsiaTheme="minorEastAsia" w:hAnsiTheme="majorHAnsi" w:cs="Helvetica"/>
          <w:sz w:val="22"/>
          <w:szCs w:val="22"/>
          <w:lang w:val="de-DE"/>
        </w:rPr>
        <w:t xml:space="preserve">www.devigier.ch </w:t>
      </w:r>
    </w:p>
    <w:p w14:paraId="5898A006" w14:textId="77777777" w:rsidR="000472DB" w:rsidRPr="00A5348A" w:rsidRDefault="000472DB" w:rsidP="000472DB">
      <w:pPr>
        <w:widowControl w:val="0"/>
        <w:autoSpaceDE w:val="0"/>
        <w:autoSpaceDN w:val="0"/>
        <w:adjustRightInd w:val="0"/>
        <w:rPr>
          <w:rFonts w:asciiTheme="majorHAnsi" w:eastAsiaTheme="minorEastAsia" w:hAnsiTheme="majorHAnsi" w:cs="Helvetica"/>
          <w:sz w:val="22"/>
          <w:szCs w:val="22"/>
          <w:lang w:val="de-DE"/>
        </w:rPr>
      </w:pPr>
    </w:p>
    <w:p w14:paraId="723FE38A" w14:textId="77777777" w:rsidR="000472DB" w:rsidRPr="00A5348A" w:rsidRDefault="000472DB" w:rsidP="000472DB">
      <w:pPr>
        <w:widowControl w:val="0"/>
        <w:autoSpaceDE w:val="0"/>
        <w:autoSpaceDN w:val="0"/>
        <w:adjustRightInd w:val="0"/>
        <w:rPr>
          <w:rFonts w:asciiTheme="majorHAnsi" w:eastAsiaTheme="minorEastAsia" w:hAnsiTheme="majorHAnsi" w:cs="Helvetica"/>
          <w:sz w:val="22"/>
          <w:szCs w:val="22"/>
          <w:lang w:val="de-DE"/>
        </w:rPr>
      </w:pPr>
    </w:p>
    <w:p w14:paraId="66ED3177" w14:textId="77777777" w:rsidR="00854666" w:rsidRPr="00C14D08" w:rsidRDefault="00854666" w:rsidP="00C14D08">
      <w:pPr>
        <w:widowControl w:val="0"/>
        <w:autoSpaceDE w:val="0"/>
        <w:autoSpaceDN w:val="0"/>
        <w:adjustRightInd w:val="0"/>
        <w:rPr>
          <w:rFonts w:asciiTheme="majorHAnsi" w:eastAsiaTheme="minorEastAsia" w:hAnsiTheme="majorHAnsi" w:cstheme="majorHAnsi"/>
          <w:color w:val="000000" w:themeColor="text1"/>
          <w:sz w:val="22"/>
          <w:szCs w:val="22"/>
          <w:lang w:val="de-DE"/>
        </w:rPr>
      </w:pPr>
    </w:p>
    <w:p w14:paraId="611AE35A" w14:textId="52B7CDE7" w:rsidR="005C0C1D" w:rsidRPr="00C14D08" w:rsidRDefault="00B73960" w:rsidP="00C14D08">
      <w:pPr>
        <w:widowControl w:val="0"/>
        <w:autoSpaceDE w:val="0"/>
        <w:autoSpaceDN w:val="0"/>
        <w:adjustRightInd w:val="0"/>
        <w:rPr>
          <w:rFonts w:asciiTheme="majorHAnsi" w:eastAsiaTheme="minorEastAsia" w:hAnsiTheme="majorHAnsi" w:cstheme="majorHAnsi"/>
          <w:color w:val="000000" w:themeColor="text1"/>
          <w:sz w:val="22"/>
          <w:szCs w:val="22"/>
          <w:lang w:val="de-DE"/>
        </w:rPr>
      </w:pPr>
      <w:r w:rsidRPr="00C14D08">
        <w:rPr>
          <w:rFonts w:asciiTheme="majorHAnsi" w:eastAsiaTheme="minorEastAsia" w:hAnsiTheme="majorHAnsi" w:cstheme="majorHAnsi"/>
          <w:color w:val="000000" w:themeColor="text1"/>
          <w:sz w:val="22"/>
          <w:szCs w:val="22"/>
          <w:lang w:val="de-DE"/>
        </w:rPr>
        <w:t xml:space="preserve"> </w:t>
      </w:r>
    </w:p>
    <w:sectPr w:rsidR="005C0C1D" w:rsidRPr="00C14D08" w:rsidSect="00BD1293">
      <w:headerReference w:type="default" r:id="rId11"/>
      <w:footerReference w:type="even" r:id="rId12"/>
      <w:footerReference w:type="default" r:id="rId13"/>
      <w:pgSz w:w="12240" w:h="15840"/>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E7DDF" w14:textId="77777777" w:rsidR="005537AA" w:rsidRDefault="005537AA" w:rsidP="00A86651">
      <w:r>
        <w:separator/>
      </w:r>
    </w:p>
  </w:endnote>
  <w:endnote w:type="continuationSeparator" w:id="0">
    <w:p w14:paraId="70382762" w14:textId="77777777" w:rsidR="005537AA" w:rsidRDefault="005537AA" w:rsidP="00A86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45DB8" w14:textId="77777777" w:rsidR="00EC38F9" w:rsidRDefault="00EC38F9" w:rsidP="00692DC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608F40" w14:textId="77777777" w:rsidR="00EC38F9" w:rsidRDefault="00EC38F9" w:rsidP="00D257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386D1" w14:textId="2C50D78B" w:rsidR="00EC38F9" w:rsidRPr="00D25769" w:rsidRDefault="00EC38F9" w:rsidP="00692DC5">
    <w:pPr>
      <w:pStyle w:val="Footer"/>
      <w:framePr w:wrap="around" w:vAnchor="text" w:hAnchor="margin" w:xAlign="right" w:y="1"/>
      <w:rPr>
        <w:rStyle w:val="PageNumber"/>
        <w:sz w:val="18"/>
        <w:szCs w:val="18"/>
      </w:rPr>
    </w:pPr>
    <w:r w:rsidRPr="00D25769">
      <w:rPr>
        <w:rStyle w:val="PageNumber"/>
        <w:sz w:val="18"/>
        <w:szCs w:val="18"/>
      </w:rPr>
      <w:fldChar w:fldCharType="begin"/>
    </w:r>
    <w:r w:rsidRPr="00D25769">
      <w:rPr>
        <w:rStyle w:val="PageNumber"/>
        <w:sz w:val="18"/>
        <w:szCs w:val="18"/>
      </w:rPr>
      <w:instrText xml:space="preserve">PAGE  </w:instrText>
    </w:r>
    <w:r w:rsidRPr="00D25769">
      <w:rPr>
        <w:rStyle w:val="PageNumber"/>
        <w:sz w:val="18"/>
        <w:szCs w:val="18"/>
      </w:rPr>
      <w:fldChar w:fldCharType="separate"/>
    </w:r>
    <w:r w:rsidR="005C21F8">
      <w:rPr>
        <w:rStyle w:val="PageNumber"/>
        <w:noProof/>
        <w:sz w:val="18"/>
        <w:szCs w:val="18"/>
      </w:rPr>
      <w:t>1</w:t>
    </w:r>
    <w:r w:rsidRPr="00D25769">
      <w:rPr>
        <w:rStyle w:val="PageNumber"/>
        <w:sz w:val="18"/>
        <w:szCs w:val="18"/>
      </w:rPr>
      <w:fldChar w:fldCharType="end"/>
    </w:r>
    <w:r w:rsidRPr="00D25769">
      <w:rPr>
        <w:rStyle w:val="PageNumber"/>
        <w:sz w:val="18"/>
        <w:szCs w:val="18"/>
      </w:rPr>
      <w:t>/</w:t>
    </w:r>
    <w:r w:rsidR="007E2835">
      <w:rPr>
        <w:rStyle w:val="PageNumber"/>
        <w:sz w:val="18"/>
        <w:szCs w:val="18"/>
      </w:rPr>
      <w:t>4</w:t>
    </w:r>
  </w:p>
  <w:p w14:paraId="5F53F539" w14:textId="77777777" w:rsidR="00EC38F9" w:rsidRDefault="00EC38F9" w:rsidP="00D2576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7FB59" w14:textId="77777777" w:rsidR="005537AA" w:rsidRDefault="005537AA" w:rsidP="00A86651">
      <w:r>
        <w:separator/>
      </w:r>
    </w:p>
  </w:footnote>
  <w:footnote w:type="continuationSeparator" w:id="0">
    <w:p w14:paraId="1A299163" w14:textId="77777777" w:rsidR="005537AA" w:rsidRDefault="005537AA" w:rsidP="00A86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FD058" w14:textId="576CD072" w:rsidR="00EC38F9" w:rsidRDefault="000867D5">
    <w:pPr>
      <w:pStyle w:val="Header"/>
    </w:pPr>
    <w:r>
      <w:rPr>
        <w:noProof/>
      </w:rPr>
      <w:drawing>
        <wp:inline distT="0" distB="0" distL="0" distR="0" wp14:anchorId="04859549" wp14:editId="13BCCC44">
          <wp:extent cx="1971413" cy="492853"/>
          <wp:effectExtent l="0" t="0" r="0" b="2540"/>
          <wp:docPr id="1822463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63966" name="Picture 1"/>
                  <pic:cNvPicPr/>
                </pic:nvPicPr>
                <pic:blipFill>
                  <a:blip r:embed="rId1"/>
                  <a:stretch>
                    <a:fillRect/>
                  </a:stretch>
                </pic:blipFill>
                <pic:spPr>
                  <a:xfrm>
                    <a:off x="0" y="0"/>
                    <a:ext cx="2081248" cy="520312"/>
                  </a:xfrm>
                  <a:prstGeom prst="rect">
                    <a:avLst/>
                  </a:prstGeom>
                </pic:spPr>
              </pic:pic>
            </a:graphicData>
          </a:graphic>
        </wp:inline>
      </w:drawing>
    </w:r>
  </w:p>
  <w:p w14:paraId="5C5F4FA0" w14:textId="77777777" w:rsidR="00EC38F9" w:rsidRDefault="00EC38F9">
    <w:pPr>
      <w:pStyle w:val="Header"/>
    </w:pPr>
  </w:p>
  <w:p w14:paraId="1FDE02AD" w14:textId="77777777" w:rsidR="000867D5" w:rsidRDefault="000867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C1D"/>
    <w:rsid w:val="00000872"/>
    <w:rsid w:val="00005B75"/>
    <w:rsid w:val="000261D8"/>
    <w:rsid w:val="000472DB"/>
    <w:rsid w:val="0007506D"/>
    <w:rsid w:val="000867D5"/>
    <w:rsid w:val="000A1252"/>
    <w:rsid w:val="000E31FA"/>
    <w:rsid w:val="001013C7"/>
    <w:rsid w:val="00130CD0"/>
    <w:rsid w:val="00143B68"/>
    <w:rsid w:val="0015513C"/>
    <w:rsid w:val="001A6653"/>
    <w:rsid w:val="001C13C0"/>
    <w:rsid w:val="001E1DF5"/>
    <w:rsid w:val="001F0003"/>
    <w:rsid w:val="00206F16"/>
    <w:rsid w:val="002243FA"/>
    <w:rsid w:val="00234BE7"/>
    <w:rsid w:val="002563DC"/>
    <w:rsid w:val="00270AC0"/>
    <w:rsid w:val="00284C79"/>
    <w:rsid w:val="002B3459"/>
    <w:rsid w:val="002E5DB3"/>
    <w:rsid w:val="002F7FA3"/>
    <w:rsid w:val="00311117"/>
    <w:rsid w:val="00363ED1"/>
    <w:rsid w:val="0038279E"/>
    <w:rsid w:val="003C15CE"/>
    <w:rsid w:val="00412B4B"/>
    <w:rsid w:val="0041530F"/>
    <w:rsid w:val="004A3BD0"/>
    <w:rsid w:val="00505784"/>
    <w:rsid w:val="00520A63"/>
    <w:rsid w:val="00530AE6"/>
    <w:rsid w:val="00534D6C"/>
    <w:rsid w:val="005537AA"/>
    <w:rsid w:val="005748AC"/>
    <w:rsid w:val="005772DE"/>
    <w:rsid w:val="005803ED"/>
    <w:rsid w:val="005A3216"/>
    <w:rsid w:val="005C0C1D"/>
    <w:rsid w:val="005C21F8"/>
    <w:rsid w:val="005C3C82"/>
    <w:rsid w:val="00692DC5"/>
    <w:rsid w:val="006F299F"/>
    <w:rsid w:val="0070076B"/>
    <w:rsid w:val="007010B6"/>
    <w:rsid w:val="0074236F"/>
    <w:rsid w:val="007E2835"/>
    <w:rsid w:val="007E47BA"/>
    <w:rsid w:val="007F1356"/>
    <w:rsid w:val="007F23F5"/>
    <w:rsid w:val="007F5807"/>
    <w:rsid w:val="0083734F"/>
    <w:rsid w:val="00854666"/>
    <w:rsid w:val="008811EB"/>
    <w:rsid w:val="00896E2D"/>
    <w:rsid w:val="008B63DE"/>
    <w:rsid w:val="008D53B0"/>
    <w:rsid w:val="008E3209"/>
    <w:rsid w:val="008E5043"/>
    <w:rsid w:val="008E577B"/>
    <w:rsid w:val="008F01EA"/>
    <w:rsid w:val="00904E5A"/>
    <w:rsid w:val="0093067B"/>
    <w:rsid w:val="00940AD7"/>
    <w:rsid w:val="009743F0"/>
    <w:rsid w:val="0099028D"/>
    <w:rsid w:val="009C42B8"/>
    <w:rsid w:val="009D676D"/>
    <w:rsid w:val="00A046AE"/>
    <w:rsid w:val="00A04E38"/>
    <w:rsid w:val="00A054FF"/>
    <w:rsid w:val="00A21C8F"/>
    <w:rsid w:val="00A268B3"/>
    <w:rsid w:val="00A628E5"/>
    <w:rsid w:val="00A66D5C"/>
    <w:rsid w:val="00A833C0"/>
    <w:rsid w:val="00A86651"/>
    <w:rsid w:val="00A945FA"/>
    <w:rsid w:val="00B0506F"/>
    <w:rsid w:val="00B0624B"/>
    <w:rsid w:val="00B41E09"/>
    <w:rsid w:val="00B525A4"/>
    <w:rsid w:val="00B5308B"/>
    <w:rsid w:val="00B73960"/>
    <w:rsid w:val="00B77819"/>
    <w:rsid w:val="00BA0D25"/>
    <w:rsid w:val="00BB2CC3"/>
    <w:rsid w:val="00BD1293"/>
    <w:rsid w:val="00BD2FCA"/>
    <w:rsid w:val="00BF510F"/>
    <w:rsid w:val="00C00758"/>
    <w:rsid w:val="00C040EF"/>
    <w:rsid w:val="00C102A9"/>
    <w:rsid w:val="00C14D08"/>
    <w:rsid w:val="00C26898"/>
    <w:rsid w:val="00C420F5"/>
    <w:rsid w:val="00C53291"/>
    <w:rsid w:val="00C91BFD"/>
    <w:rsid w:val="00CA2467"/>
    <w:rsid w:val="00CA4F87"/>
    <w:rsid w:val="00D25769"/>
    <w:rsid w:val="00D54DD3"/>
    <w:rsid w:val="00D656BE"/>
    <w:rsid w:val="00D72A19"/>
    <w:rsid w:val="00D96B20"/>
    <w:rsid w:val="00DA44EB"/>
    <w:rsid w:val="00DC7979"/>
    <w:rsid w:val="00DD3163"/>
    <w:rsid w:val="00E01346"/>
    <w:rsid w:val="00E201E8"/>
    <w:rsid w:val="00E2715E"/>
    <w:rsid w:val="00E322CD"/>
    <w:rsid w:val="00E543AC"/>
    <w:rsid w:val="00E74DCC"/>
    <w:rsid w:val="00EB2710"/>
    <w:rsid w:val="00EC38F9"/>
    <w:rsid w:val="00ED3927"/>
    <w:rsid w:val="00ED63A0"/>
    <w:rsid w:val="00EE74EE"/>
    <w:rsid w:val="00F01BD7"/>
    <w:rsid w:val="00F228BF"/>
    <w:rsid w:val="00F378A5"/>
    <w:rsid w:val="00F9135D"/>
    <w:rsid w:val="00FB349B"/>
    <w:rsid w:val="00FC1DE6"/>
    <w:rsid w:val="00FE10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41C0E6"/>
  <w14:defaultImageDpi w14:val="300"/>
  <w15:docId w15:val="{7A25CD2F-2237-1849-A43F-D0FE4EE1B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FA3"/>
    <w:rPr>
      <w:rFonts w:eastAsia="Times New Roman"/>
      <w:lang w:val="de-CH"/>
    </w:rPr>
  </w:style>
  <w:style w:type="paragraph" w:styleId="Heading2">
    <w:name w:val="heading 2"/>
    <w:basedOn w:val="Normal"/>
    <w:link w:val="Heading2Char"/>
    <w:uiPriority w:val="9"/>
    <w:qFormat/>
    <w:rsid w:val="00C14D08"/>
    <w:pPr>
      <w:spacing w:before="100" w:beforeAutospacing="1" w:after="100" w:afterAutospacing="1"/>
      <w:outlineLvl w:val="1"/>
    </w:pPr>
    <w:rPr>
      <w:rFonts w:ascii="Times New Roman" w:hAnsi="Times New Roman"/>
      <w:b/>
      <w:bCs/>
      <w:sz w:val="36"/>
      <w:szCs w:val="36"/>
      <w:lang w:val="en-US" w:eastAsia="en-US"/>
    </w:rPr>
  </w:style>
  <w:style w:type="paragraph" w:styleId="Heading3">
    <w:name w:val="heading 3"/>
    <w:basedOn w:val="Normal"/>
    <w:next w:val="Normal"/>
    <w:link w:val="Heading3Char"/>
    <w:uiPriority w:val="9"/>
    <w:semiHidden/>
    <w:unhideWhenUsed/>
    <w:qFormat/>
    <w:rsid w:val="00C14D0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0C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C0C1D"/>
    <w:rPr>
      <w:rFonts w:ascii="Lucida Grande" w:eastAsia="Times New Roman" w:hAnsi="Lucida Grande" w:cs="Lucida Grande"/>
      <w:sz w:val="18"/>
      <w:szCs w:val="18"/>
      <w:lang w:val="de-CH"/>
    </w:rPr>
  </w:style>
  <w:style w:type="paragraph" w:styleId="Header">
    <w:name w:val="header"/>
    <w:basedOn w:val="Normal"/>
    <w:link w:val="HeaderChar"/>
    <w:uiPriority w:val="99"/>
    <w:unhideWhenUsed/>
    <w:rsid w:val="00A86651"/>
    <w:pPr>
      <w:tabs>
        <w:tab w:val="center" w:pos="4536"/>
        <w:tab w:val="right" w:pos="9072"/>
      </w:tabs>
    </w:pPr>
  </w:style>
  <w:style w:type="character" w:customStyle="1" w:styleId="HeaderChar">
    <w:name w:val="Header Char"/>
    <w:basedOn w:val="DefaultParagraphFont"/>
    <w:link w:val="Header"/>
    <w:uiPriority w:val="99"/>
    <w:rsid w:val="00A86651"/>
    <w:rPr>
      <w:rFonts w:eastAsia="Times New Roman"/>
      <w:lang w:val="de-CH"/>
    </w:rPr>
  </w:style>
  <w:style w:type="paragraph" w:styleId="Footer">
    <w:name w:val="footer"/>
    <w:basedOn w:val="Normal"/>
    <w:link w:val="FooterChar"/>
    <w:uiPriority w:val="99"/>
    <w:unhideWhenUsed/>
    <w:rsid w:val="00A86651"/>
    <w:pPr>
      <w:tabs>
        <w:tab w:val="center" w:pos="4536"/>
        <w:tab w:val="right" w:pos="9072"/>
      </w:tabs>
    </w:pPr>
  </w:style>
  <w:style w:type="character" w:customStyle="1" w:styleId="FooterChar">
    <w:name w:val="Footer Char"/>
    <w:basedOn w:val="DefaultParagraphFont"/>
    <w:link w:val="Footer"/>
    <w:uiPriority w:val="99"/>
    <w:rsid w:val="00A86651"/>
    <w:rPr>
      <w:rFonts w:eastAsia="Times New Roman"/>
      <w:lang w:val="de-CH"/>
    </w:rPr>
  </w:style>
  <w:style w:type="character" w:styleId="Hyperlink">
    <w:name w:val="Hyperlink"/>
    <w:basedOn w:val="DefaultParagraphFont"/>
    <w:uiPriority w:val="99"/>
    <w:unhideWhenUsed/>
    <w:rsid w:val="00B525A4"/>
    <w:rPr>
      <w:color w:val="0000FF" w:themeColor="hyperlink"/>
      <w:u w:val="single"/>
    </w:rPr>
  </w:style>
  <w:style w:type="character" w:customStyle="1" w:styleId="il">
    <w:name w:val="il"/>
    <w:basedOn w:val="DefaultParagraphFont"/>
    <w:rsid w:val="00B0506F"/>
  </w:style>
  <w:style w:type="character" w:customStyle="1" w:styleId="x-text-content-text-subheadline">
    <w:name w:val="x-text-content-text-subheadline"/>
    <w:basedOn w:val="DefaultParagraphFont"/>
    <w:rsid w:val="00FC1DE6"/>
  </w:style>
  <w:style w:type="character" w:styleId="Strong">
    <w:name w:val="Strong"/>
    <w:basedOn w:val="DefaultParagraphFont"/>
    <w:uiPriority w:val="22"/>
    <w:qFormat/>
    <w:rsid w:val="00FC1DE6"/>
    <w:rPr>
      <w:b/>
      <w:bCs/>
    </w:rPr>
  </w:style>
  <w:style w:type="character" w:styleId="PageNumber">
    <w:name w:val="page number"/>
    <w:basedOn w:val="DefaultParagraphFont"/>
    <w:uiPriority w:val="99"/>
    <w:semiHidden/>
    <w:unhideWhenUsed/>
    <w:rsid w:val="00D25769"/>
  </w:style>
  <w:style w:type="paragraph" w:styleId="NormalWeb">
    <w:name w:val="Normal (Web)"/>
    <w:basedOn w:val="Normal"/>
    <w:uiPriority w:val="99"/>
    <w:unhideWhenUsed/>
    <w:rsid w:val="00DD3163"/>
    <w:pPr>
      <w:spacing w:before="100" w:beforeAutospacing="1" w:after="100" w:afterAutospacing="1"/>
    </w:pPr>
    <w:rPr>
      <w:rFonts w:ascii="Times" w:eastAsiaTheme="minorEastAsia" w:hAnsi="Times"/>
      <w:sz w:val="20"/>
      <w:szCs w:val="20"/>
      <w:lang w:eastAsia="de-DE"/>
    </w:rPr>
  </w:style>
  <w:style w:type="character" w:customStyle="1" w:styleId="normaltextrun">
    <w:name w:val="normaltextrun"/>
    <w:basedOn w:val="DefaultParagraphFont"/>
    <w:rsid w:val="00BD2FCA"/>
  </w:style>
  <w:style w:type="character" w:customStyle="1" w:styleId="break-words">
    <w:name w:val="break-words"/>
    <w:basedOn w:val="DefaultParagraphFont"/>
    <w:rsid w:val="00E322CD"/>
  </w:style>
  <w:style w:type="character" w:customStyle="1" w:styleId="white-space-pre">
    <w:name w:val="white-space-pre"/>
    <w:basedOn w:val="DefaultParagraphFont"/>
    <w:rsid w:val="00E322CD"/>
  </w:style>
  <w:style w:type="character" w:styleId="Emphasis">
    <w:name w:val="Emphasis"/>
    <w:basedOn w:val="DefaultParagraphFont"/>
    <w:uiPriority w:val="20"/>
    <w:qFormat/>
    <w:rsid w:val="00C14D08"/>
    <w:rPr>
      <w:i/>
      <w:iCs/>
    </w:rPr>
  </w:style>
  <w:style w:type="character" w:customStyle="1" w:styleId="Heading2Char">
    <w:name w:val="Heading 2 Char"/>
    <w:basedOn w:val="DefaultParagraphFont"/>
    <w:link w:val="Heading2"/>
    <w:uiPriority w:val="9"/>
    <w:rsid w:val="00C14D08"/>
    <w:rPr>
      <w:rFonts w:ascii="Times New Roman" w:eastAsia="Times New Roman" w:hAnsi="Times New Roman"/>
      <w:b/>
      <w:bCs/>
      <w:sz w:val="36"/>
      <w:szCs w:val="36"/>
      <w:lang w:eastAsia="en-US"/>
    </w:rPr>
  </w:style>
  <w:style w:type="character" w:customStyle="1" w:styleId="Heading3Char">
    <w:name w:val="Heading 3 Char"/>
    <w:basedOn w:val="DefaultParagraphFont"/>
    <w:link w:val="Heading3"/>
    <w:uiPriority w:val="9"/>
    <w:semiHidden/>
    <w:rsid w:val="00C14D08"/>
    <w:rPr>
      <w:rFonts w:asciiTheme="majorHAnsi" w:eastAsiaTheme="majorEastAsia" w:hAnsiTheme="majorHAnsi" w:cstheme="majorBidi"/>
      <w:color w:val="243F60" w:themeColor="accent1" w:themeShade="7F"/>
      <w:lang w:val="de-CH"/>
    </w:rPr>
  </w:style>
  <w:style w:type="character" w:customStyle="1" w:styleId="apple-converted-space">
    <w:name w:val="apple-converted-space"/>
    <w:basedOn w:val="DefaultParagraphFont"/>
    <w:rsid w:val="005748AC"/>
  </w:style>
  <w:style w:type="paragraph" w:customStyle="1" w:styleId="font-claude-response-body">
    <w:name w:val="font-claude-response-body"/>
    <w:basedOn w:val="Normal"/>
    <w:rsid w:val="005748AC"/>
    <w:pPr>
      <w:spacing w:before="100" w:beforeAutospacing="1" w:after="100" w:afterAutospacing="1"/>
    </w:pPr>
    <w:rPr>
      <w:rFonts w:ascii="Times New Roman" w:hAnsi="Times New Roman"/>
      <w:lang w:val="en-US" w:eastAsia="en-US"/>
    </w:rPr>
  </w:style>
  <w:style w:type="character" w:styleId="UnresolvedMention">
    <w:name w:val="Unresolved Mention"/>
    <w:basedOn w:val="DefaultParagraphFont"/>
    <w:uiPriority w:val="99"/>
    <w:semiHidden/>
    <w:unhideWhenUsed/>
    <w:rsid w:val="00B06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3897">
      <w:bodyDiv w:val="1"/>
      <w:marLeft w:val="0"/>
      <w:marRight w:val="0"/>
      <w:marTop w:val="0"/>
      <w:marBottom w:val="0"/>
      <w:divBdr>
        <w:top w:val="none" w:sz="0" w:space="0" w:color="auto"/>
        <w:left w:val="none" w:sz="0" w:space="0" w:color="auto"/>
        <w:bottom w:val="none" w:sz="0" w:space="0" w:color="auto"/>
        <w:right w:val="none" w:sz="0" w:space="0" w:color="auto"/>
      </w:divBdr>
    </w:div>
    <w:div w:id="82265941">
      <w:bodyDiv w:val="1"/>
      <w:marLeft w:val="0"/>
      <w:marRight w:val="0"/>
      <w:marTop w:val="0"/>
      <w:marBottom w:val="0"/>
      <w:divBdr>
        <w:top w:val="none" w:sz="0" w:space="0" w:color="auto"/>
        <w:left w:val="none" w:sz="0" w:space="0" w:color="auto"/>
        <w:bottom w:val="none" w:sz="0" w:space="0" w:color="auto"/>
        <w:right w:val="none" w:sz="0" w:space="0" w:color="auto"/>
      </w:divBdr>
      <w:divsChild>
        <w:div w:id="1801996527">
          <w:marLeft w:val="0"/>
          <w:marRight w:val="0"/>
          <w:marTop w:val="0"/>
          <w:marBottom w:val="0"/>
          <w:divBdr>
            <w:top w:val="none" w:sz="0" w:space="0" w:color="auto"/>
            <w:left w:val="none" w:sz="0" w:space="0" w:color="auto"/>
            <w:bottom w:val="none" w:sz="0" w:space="0" w:color="auto"/>
            <w:right w:val="none" w:sz="0" w:space="0" w:color="auto"/>
          </w:divBdr>
        </w:div>
      </w:divsChild>
    </w:div>
    <w:div w:id="160439636">
      <w:bodyDiv w:val="1"/>
      <w:marLeft w:val="0"/>
      <w:marRight w:val="0"/>
      <w:marTop w:val="0"/>
      <w:marBottom w:val="0"/>
      <w:divBdr>
        <w:top w:val="none" w:sz="0" w:space="0" w:color="auto"/>
        <w:left w:val="none" w:sz="0" w:space="0" w:color="auto"/>
        <w:bottom w:val="none" w:sz="0" w:space="0" w:color="auto"/>
        <w:right w:val="none" w:sz="0" w:space="0" w:color="auto"/>
      </w:divBdr>
      <w:divsChild>
        <w:div w:id="1022240110">
          <w:marLeft w:val="0"/>
          <w:marRight w:val="0"/>
          <w:marTop w:val="0"/>
          <w:marBottom w:val="0"/>
          <w:divBdr>
            <w:top w:val="none" w:sz="0" w:space="0" w:color="auto"/>
            <w:left w:val="none" w:sz="0" w:space="0" w:color="auto"/>
            <w:bottom w:val="none" w:sz="0" w:space="0" w:color="auto"/>
            <w:right w:val="none" w:sz="0" w:space="0" w:color="auto"/>
          </w:divBdr>
        </w:div>
      </w:divsChild>
    </w:div>
    <w:div w:id="354621015">
      <w:bodyDiv w:val="1"/>
      <w:marLeft w:val="0"/>
      <w:marRight w:val="0"/>
      <w:marTop w:val="0"/>
      <w:marBottom w:val="0"/>
      <w:divBdr>
        <w:top w:val="none" w:sz="0" w:space="0" w:color="auto"/>
        <w:left w:val="none" w:sz="0" w:space="0" w:color="auto"/>
        <w:bottom w:val="none" w:sz="0" w:space="0" w:color="auto"/>
        <w:right w:val="none" w:sz="0" w:space="0" w:color="auto"/>
      </w:divBdr>
      <w:divsChild>
        <w:div w:id="418720468">
          <w:marLeft w:val="0"/>
          <w:marRight w:val="0"/>
          <w:marTop w:val="0"/>
          <w:marBottom w:val="0"/>
          <w:divBdr>
            <w:top w:val="none" w:sz="0" w:space="0" w:color="auto"/>
            <w:left w:val="none" w:sz="0" w:space="0" w:color="auto"/>
            <w:bottom w:val="none" w:sz="0" w:space="0" w:color="auto"/>
            <w:right w:val="none" w:sz="0" w:space="0" w:color="auto"/>
          </w:divBdr>
        </w:div>
      </w:divsChild>
    </w:div>
    <w:div w:id="382141042">
      <w:bodyDiv w:val="1"/>
      <w:marLeft w:val="0"/>
      <w:marRight w:val="0"/>
      <w:marTop w:val="0"/>
      <w:marBottom w:val="0"/>
      <w:divBdr>
        <w:top w:val="none" w:sz="0" w:space="0" w:color="auto"/>
        <w:left w:val="none" w:sz="0" w:space="0" w:color="auto"/>
        <w:bottom w:val="none" w:sz="0" w:space="0" w:color="auto"/>
        <w:right w:val="none" w:sz="0" w:space="0" w:color="auto"/>
      </w:divBdr>
    </w:div>
    <w:div w:id="424805624">
      <w:bodyDiv w:val="1"/>
      <w:marLeft w:val="0"/>
      <w:marRight w:val="0"/>
      <w:marTop w:val="0"/>
      <w:marBottom w:val="0"/>
      <w:divBdr>
        <w:top w:val="none" w:sz="0" w:space="0" w:color="auto"/>
        <w:left w:val="none" w:sz="0" w:space="0" w:color="auto"/>
        <w:bottom w:val="none" w:sz="0" w:space="0" w:color="auto"/>
        <w:right w:val="none" w:sz="0" w:space="0" w:color="auto"/>
      </w:divBdr>
    </w:div>
    <w:div w:id="429473731">
      <w:bodyDiv w:val="1"/>
      <w:marLeft w:val="0"/>
      <w:marRight w:val="0"/>
      <w:marTop w:val="0"/>
      <w:marBottom w:val="0"/>
      <w:divBdr>
        <w:top w:val="none" w:sz="0" w:space="0" w:color="auto"/>
        <w:left w:val="none" w:sz="0" w:space="0" w:color="auto"/>
        <w:bottom w:val="none" w:sz="0" w:space="0" w:color="auto"/>
        <w:right w:val="none" w:sz="0" w:space="0" w:color="auto"/>
      </w:divBdr>
    </w:div>
    <w:div w:id="470095790">
      <w:bodyDiv w:val="1"/>
      <w:marLeft w:val="0"/>
      <w:marRight w:val="0"/>
      <w:marTop w:val="0"/>
      <w:marBottom w:val="0"/>
      <w:divBdr>
        <w:top w:val="none" w:sz="0" w:space="0" w:color="auto"/>
        <w:left w:val="none" w:sz="0" w:space="0" w:color="auto"/>
        <w:bottom w:val="none" w:sz="0" w:space="0" w:color="auto"/>
        <w:right w:val="none" w:sz="0" w:space="0" w:color="auto"/>
      </w:divBdr>
    </w:div>
    <w:div w:id="496460896">
      <w:bodyDiv w:val="1"/>
      <w:marLeft w:val="0"/>
      <w:marRight w:val="0"/>
      <w:marTop w:val="0"/>
      <w:marBottom w:val="0"/>
      <w:divBdr>
        <w:top w:val="none" w:sz="0" w:space="0" w:color="auto"/>
        <w:left w:val="none" w:sz="0" w:space="0" w:color="auto"/>
        <w:bottom w:val="none" w:sz="0" w:space="0" w:color="auto"/>
        <w:right w:val="none" w:sz="0" w:space="0" w:color="auto"/>
      </w:divBdr>
    </w:div>
    <w:div w:id="511578450">
      <w:bodyDiv w:val="1"/>
      <w:marLeft w:val="0"/>
      <w:marRight w:val="0"/>
      <w:marTop w:val="0"/>
      <w:marBottom w:val="0"/>
      <w:divBdr>
        <w:top w:val="none" w:sz="0" w:space="0" w:color="auto"/>
        <w:left w:val="none" w:sz="0" w:space="0" w:color="auto"/>
        <w:bottom w:val="none" w:sz="0" w:space="0" w:color="auto"/>
        <w:right w:val="none" w:sz="0" w:space="0" w:color="auto"/>
      </w:divBdr>
    </w:div>
    <w:div w:id="514810944">
      <w:bodyDiv w:val="1"/>
      <w:marLeft w:val="0"/>
      <w:marRight w:val="0"/>
      <w:marTop w:val="0"/>
      <w:marBottom w:val="0"/>
      <w:divBdr>
        <w:top w:val="none" w:sz="0" w:space="0" w:color="auto"/>
        <w:left w:val="none" w:sz="0" w:space="0" w:color="auto"/>
        <w:bottom w:val="none" w:sz="0" w:space="0" w:color="auto"/>
        <w:right w:val="none" w:sz="0" w:space="0" w:color="auto"/>
      </w:divBdr>
    </w:div>
    <w:div w:id="574777664">
      <w:bodyDiv w:val="1"/>
      <w:marLeft w:val="0"/>
      <w:marRight w:val="0"/>
      <w:marTop w:val="0"/>
      <w:marBottom w:val="0"/>
      <w:divBdr>
        <w:top w:val="none" w:sz="0" w:space="0" w:color="auto"/>
        <w:left w:val="none" w:sz="0" w:space="0" w:color="auto"/>
        <w:bottom w:val="none" w:sz="0" w:space="0" w:color="auto"/>
        <w:right w:val="none" w:sz="0" w:space="0" w:color="auto"/>
      </w:divBdr>
    </w:div>
    <w:div w:id="654992892">
      <w:bodyDiv w:val="1"/>
      <w:marLeft w:val="0"/>
      <w:marRight w:val="0"/>
      <w:marTop w:val="0"/>
      <w:marBottom w:val="0"/>
      <w:divBdr>
        <w:top w:val="none" w:sz="0" w:space="0" w:color="auto"/>
        <w:left w:val="none" w:sz="0" w:space="0" w:color="auto"/>
        <w:bottom w:val="none" w:sz="0" w:space="0" w:color="auto"/>
        <w:right w:val="none" w:sz="0" w:space="0" w:color="auto"/>
      </w:divBdr>
    </w:div>
    <w:div w:id="701898377">
      <w:bodyDiv w:val="1"/>
      <w:marLeft w:val="0"/>
      <w:marRight w:val="0"/>
      <w:marTop w:val="0"/>
      <w:marBottom w:val="0"/>
      <w:divBdr>
        <w:top w:val="none" w:sz="0" w:space="0" w:color="auto"/>
        <w:left w:val="none" w:sz="0" w:space="0" w:color="auto"/>
        <w:bottom w:val="none" w:sz="0" w:space="0" w:color="auto"/>
        <w:right w:val="none" w:sz="0" w:space="0" w:color="auto"/>
      </w:divBdr>
    </w:div>
    <w:div w:id="792137729">
      <w:bodyDiv w:val="1"/>
      <w:marLeft w:val="0"/>
      <w:marRight w:val="0"/>
      <w:marTop w:val="0"/>
      <w:marBottom w:val="0"/>
      <w:divBdr>
        <w:top w:val="none" w:sz="0" w:space="0" w:color="auto"/>
        <w:left w:val="none" w:sz="0" w:space="0" w:color="auto"/>
        <w:bottom w:val="none" w:sz="0" w:space="0" w:color="auto"/>
        <w:right w:val="none" w:sz="0" w:space="0" w:color="auto"/>
      </w:divBdr>
    </w:div>
    <w:div w:id="860705764">
      <w:bodyDiv w:val="1"/>
      <w:marLeft w:val="0"/>
      <w:marRight w:val="0"/>
      <w:marTop w:val="0"/>
      <w:marBottom w:val="0"/>
      <w:divBdr>
        <w:top w:val="none" w:sz="0" w:space="0" w:color="auto"/>
        <w:left w:val="none" w:sz="0" w:space="0" w:color="auto"/>
        <w:bottom w:val="none" w:sz="0" w:space="0" w:color="auto"/>
        <w:right w:val="none" w:sz="0" w:space="0" w:color="auto"/>
      </w:divBdr>
    </w:div>
    <w:div w:id="954560746">
      <w:bodyDiv w:val="1"/>
      <w:marLeft w:val="0"/>
      <w:marRight w:val="0"/>
      <w:marTop w:val="0"/>
      <w:marBottom w:val="0"/>
      <w:divBdr>
        <w:top w:val="none" w:sz="0" w:space="0" w:color="auto"/>
        <w:left w:val="none" w:sz="0" w:space="0" w:color="auto"/>
        <w:bottom w:val="none" w:sz="0" w:space="0" w:color="auto"/>
        <w:right w:val="none" w:sz="0" w:space="0" w:color="auto"/>
      </w:divBdr>
      <w:divsChild>
        <w:div w:id="76173579">
          <w:marLeft w:val="0"/>
          <w:marRight w:val="0"/>
          <w:marTop w:val="0"/>
          <w:marBottom w:val="0"/>
          <w:divBdr>
            <w:top w:val="none" w:sz="0" w:space="0" w:color="auto"/>
            <w:left w:val="none" w:sz="0" w:space="0" w:color="auto"/>
            <w:bottom w:val="none" w:sz="0" w:space="0" w:color="auto"/>
            <w:right w:val="none" w:sz="0" w:space="0" w:color="auto"/>
          </w:divBdr>
        </w:div>
      </w:divsChild>
    </w:div>
    <w:div w:id="958948309">
      <w:bodyDiv w:val="1"/>
      <w:marLeft w:val="0"/>
      <w:marRight w:val="0"/>
      <w:marTop w:val="0"/>
      <w:marBottom w:val="0"/>
      <w:divBdr>
        <w:top w:val="none" w:sz="0" w:space="0" w:color="auto"/>
        <w:left w:val="none" w:sz="0" w:space="0" w:color="auto"/>
        <w:bottom w:val="none" w:sz="0" w:space="0" w:color="auto"/>
        <w:right w:val="none" w:sz="0" w:space="0" w:color="auto"/>
      </w:divBdr>
    </w:div>
    <w:div w:id="995036177">
      <w:bodyDiv w:val="1"/>
      <w:marLeft w:val="0"/>
      <w:marRight w:val="0"/>
      <w:marTop w:val="0"/>
      <w:marBottom w:val="0"/>
      <w:divBdr>
        <w:top w:val="none" w:sz="0" w:space="0" w:color="auto"/>
        <w:left w:val="none" w:sz="0" w:space="0" w:color="auto"/>
        <w:bottom w:val="none" w:sz="0" w:space="0" w:color="auto"/>
        <w:right w:val="none" w:sz="0" w:space="0" w:color="auto"/>
      </w:divBdr>
      <w:divsChild>
        <w:div w:id="1229225604">
          <w:marLeft w:val="0"/>
          <w:marRight w:val="0"/>
          <w:marTop w:val="0"/>
          <w:marBottom w:val="0"/>
          <w:divBdr>
            <w:top w:val="none" w:sz="0" w:space="0" w:color="auto"/>
            <w:left w:val="none" w:sz="0" w:space="0" w:color="auto"/>
            <w:bottom w:val="none" w:sz="0" w:space="0" w:color="auto"/>
            <w:right w:val="none" w:sz="0" w:space="0" w:color="auto"/>
          </w:divBdr>
        </w:div>
      </w:divsChild>
    </w:div>
    <w:div w:id="1007712906">
      <w:bodyDiv w:val="1"/>
      <w:marLeft w:val="0"/>
      <w:marRight w:val="0"/>
      <w:marTop w:val="0"/>
      <w:marBottom w:val="0"/>
      <w:divBdr>
        <w:top w:val="none" w:sz="0" w:space="0" w:color="auto"/>
        <w:left w:val="none" w:sz="0" w:space="0" w:color="auto"/>
        <w:bottom w:val="none" w:sz="0" w:space="0" w:color="auto"/>
        <w:right w:val="none" w:sz="0" w:space="0" w:color="auto"/>
      </w:divBdr>
      <w:divsChild>
        <w:div w:id="413741221">
          <w:marLeft w:val="0"/>
          <w:marRight w:val="0"/>
          <w:marTop w:val="0"/>
          <w:marBottom w:val="0"/>
          <w:divBdr>
            <w:top w:val="none" w:sz="0" w:space="0" w:color="auto"/>
            <w:left w:val="none" w:sz="0" w:space="0" w:color="auto"/>
            <w:bottom w:val="none" w:sz="0" w:space="0" w:color="auto"/>
            <w:right w:val="none" w:sz="0" w:space="0" w:color="auto"/>
          </w:divBdr>
        </w:div>
      </w:divsChild>
    </w:div>
    <w:div w:id="1396661632">
      <w:bodyDiv w:val="1"/>
      <w:marLeft w:val="0"/>
      <w:marRight w:val="0"/>
      <w:marTop w:val="0"/>
      <w:marBottom w:val="0"/>
      <w:divBdr>
        <w:top w:val="none" w:sz="0" w:space="0" w:color="auto"/>
        <w:left w:val="none" w:sz="0" w:space="0" w:color="auto"/>
        <w:bottom w:val="none" w:sz="0" w:space="0" w:color="auto"/>
        <w:right w:val="none" w:sz="0" w:space="0" w:color="auto"/>
      </w:divBdr>
    </w:div>
    <w:div w:id="1514682184">
      <w:bodyDiv w:val="1"/>
      <w:marLeft w:val="0"/>
      <w:marRight w:val="0"/>
      <w:marTop w:val="0"/>
      <w:marBottom w:val="0"/>
      <w:divBdr>
        <w:top w:val="none" w:sz="0" w:space="0" w:color="auto"/>
        <w:left w:val="none" w:sz="0" w:space="0" w:color="auto"/>
        <w:bottom w:val="none" w:sz="0" w:space="0" w:color="auto"/>
        <w:right w:val="none" w:sz="0" w:space="0" w:color="auto"/>
      </w:divBdr>
    </w:div>
    <w:div w:id="1715810858">
      <w:bodyDiv w:val="1"/>
      <w:marLeft w:val="0"/>
      <w:marRight w:val="0"/>
      <w:marTop w:val="0"/>
      <w:marBottom w:val="0"/>
      <w:divBdr>
        <w:top w:val="none" w:sz="0" w:space="0" w:color="auto"/>
        <w:left w:val="none" w:sz="0" w:space="0" w:color="auto"/>
        <w:bottom w:val="none" w:sz="0" w:space="0" w:color="auto"/>
        <w:right w:val="none" w:sz="0" w:space="0" w:color="auto"/>
      </w:divBdr>
    </w:div>
    <w:div w:id="1783452421">
      <w:bodyDiv w:val="1"/>
      <w:marLeft w:val="0"/>
      <w:marRight w:val="0"/>
      <w:marTop w:val="0"/>
      <w:marBottom w:val="0"/>
      <w:divBdr>
        <w:top w:val="none" w:sz="0" w:space="0" w:color="auto"/>
        <w:left w:val="none" w:sz="0" w:space="0" w:color="auto"/>
        <w:bottom w:val="none" w:sz="0" w:space="0" w:color="auto"/>
        <w:right w:val="none" w:sz="0" w:space="0" w:color="auto"/>
      </w:divBdr>
    </w:div>
    <w:div w:id="1787002544">
      <w:bodyDiv w:val="1"/>
      <w:marLeft w:val="0"/>
      <w:marRight w:val="0"/>
      <w:marTop w:val="0"/>
      <w:marBottom w:val="0"/>
      <w:divBdr>
        <w:top w:val="none" w:sz="0" w:space="0" w:color="auto"/>
        <w:left w:val="none" w:sz="0" w:space="0" w:color="auto"/>
        <w:bottom w:val="none" w:sz="0" w:space="0" w:color="auto"/>
        <w:right w:val="none" w:sz="0" w:space="0" w:color="auto"/>
      </w:divBdr>
      <w:divsChild>
        <w:div w:id="849831379">
          <w:marLeft w:val="0"/>
          <w:marRight w:val="0"/>
          <w:marTop w:val="0"/>
          <w:marBottom w:val="0"/>
          <w:divBdr>
            <w:top w:val="none" w:sz="0" w:space="0" w:color="auto"/>
            <w:left w:val="none" w:sz="0" w:space="0" w:color="auto"/>
            <w:bottom w:val="none" w:sz="0" w:space="0" w:color="auto"/>
            <w:right w:val="none" w:sz="0" w:space="0" w:color="auto"/>
          </w:divBdr>
        </w:div>
      </w:divsChild>
    </w:div>
    <w:div w:id="1906840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devigier.ch"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F7637C218514F893D411B751E8CCB" ma:contentTypeVersion="15" ma:contentTypeDescription="Create a new document." ma:contentTypeScope="" ma:versionID="912c8f33a78dabea2d32540d11dd3c46">
  <xsd:schema xmlns:xsd="http://www.w3.org/2001/XMLSchema" xmlns:xs="http://www.w3.org/2001/XMLSchema" xmlns:p="http://schemas.microsoft.com/office/2006/metadata/properties" xmlns:ns3="c5c04052-c567-409d-908d-69320987ce93" xmlns:ns4="e54881f5-97c5-4131-b27a-1b2d27a79e38" targetNamespace="http://schemas.microsoft.com/office/2006/metadata/properties" ma:root="true" ma:fieldsID="791249a64bf48814e7b3a425d6cdba84" ns3:_="" ns4:_="">
    <xsd:import namespace="c5c04052-c567-409d-908d-69320987ce93"/>
    <xsd:import namespace="e54881f5-97c5-4131-b27a-1b2d27a79e38"/>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04052-c567-409d-908d-69320987ce9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54881f5-97c5-4131-b27a-1b2d27a79e38"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6F49DA-ED1E-4DEB-B943-2A2F39E389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04052-c567-409d-908d-69320987ce93"/>
    <ds:schemaRef ds:uri="e54881f5-97c5-4131-b27a-1b2d27a79e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C2552E-EAF8-44CF-A315-846B1786B2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289E3A-D142-41ED-B20C-23AEFB7D56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1537</Words>
  <Characters>8766</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dc:creator>
  <cp:keywords/>
  <dc:description/>
  <cp:lastModifiedBy>Sophie Everett</cp:lastModifiedBy>
  <cp:revision>8</cp:revision>
  <dcterms:created xsi:type="dcterms:W3CDTF">2026-05-11T11:43:00Z</dcterms:created>
  <dcterms:modified xsi:type="dcterms:W3CDTF">2026-05-11T16:13:00Z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0x010100A99F7637C218514F893D411B751E8CCB</vt:lpwstr>
  </property>
</Properties>
</file>